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532C0" w14:textId="77777777" w:rsidR="00AB6DA4" w:rsidRDefault="007F2942" w:rsidP="007F2942">
      <w:pPr>
        <w:spacing w:after="120"/>
        <w:jc w:val="center"/>
        <w:rPr>
          <w:b/>
        </w:rPr>
      </w:pPr>
      <w:r>
        <w:rPr>
          <w:b/>
        </w:rPr>
        <w:t>What is the “Gospel”?</w:t>
      </w:r>
    </w:p>
    <w:p w14:paraId="1958E3BE" w14:textId="47B50D70" w:rsidR="007F2942" w:rsidRDefault="007F2942" w:rsidP="007F2942">
      <w:pPr>
        <w:spacing w:after="120"/>
      </w:pPr>
      <w:r>
        <w:t xml:space="preserve">“That’s the ‘gospel’ truth!” was once a phrase utilized to emphasize the validity of what was just said… often by people mostly unfamiliar with the concepts of either “truth” or the “gospel”!  It’s one of those words that everyone knows and uses, but may not really be able to </w:t>
      </w:r>
      <w:r w:rsidR="005D7C67">
        <w:t xml:space="preserve">specifically </w:t>
      </w:r>
      <w:r>
        <w:t xml:space="preserve">define.  So, let’s consider </w:t>
      </w:r>
      <w:r w:rsidR="0011604A">
        <w:t xml:space="preserve">exactly what “the gospel” is, and perhaps a little of what it isn’t as well! </w:t>
      </w:r>
    </w:p>
    <w:p w14:paraId="0225AA66" w14:textId="77777777" w:rsidR="0011604A" w:rsidRDefault="0011604A" w:rsidP="007F2942">
      <w:pPr>
        <w:spacing w:after="120"/>
        <w:rPr>
          <w:rFonts w:cs="Arial"/>
        </w:rPr>
      </w:pPr>
      <w:r w:rsidRPr="009F234D">
        <w:rPr>
          <w:b/>
        </w:rPr>
        <w:t>“The”</w:t>
      </w:r>
      <w:r>
        <w:t xml:space="preserve"> often separates one particular </w:t>
      </w:r>
      <w:r>
        <w:rPr>
          <w:i/>
        </w:rPr>
        <w:t xml:space="preserve">gospel </w:t>
      </w:r>
      <w:r>
        <w:t xml:space="preserve">from </w:t>
      </w:r>
      <w:r>
        <w:rPr>
          <w:i/>
        </w:rPr>
        <w:t xml:space="preserve">others, </w:t>
      </w:r>
      <w:r>
        <w:t xml:space="preserve">because </w:t>
      </w:r>
      <w:r>
        <w:rPr>
          <w:i/>
        </w:rPr>
        <w:t xml:space="preserve">gospel </w:t>
      </w:r>
      <w:r>
        <w:t>(</w:t>
      </w:r>
      <w:proofErr w:type="spellStart"/>
      <w:r w:rsidRPr="0011604A">
        <w:rPr>
          <w:rFonts w:cs="Arial"/>
          <w:i/>
        </w:rPr>
        <w:t>euaggelion</w:t>
      </w:r>
      <w:proofErr w:type="spellEnd"/>
      <w:r>
        <w:rPr>
          <w:rFonts w:cs="Arial"/>
        </w:rPr>
        <w:t xml:space="preserve"> {</w:t>
      </w:r>
      <w:proofErr w:type="spellStart"/>
      <w:r w:rsidRPr="0011604A">
        <w:rPr>
          <w:rFonts w:cs="Arial"/>
        </w:rPr>
        <w:t>yoo·ang·</w:t>
      </w:r>
      <w:r w:rsidRPr="0011604A">
        <w:rPr>
          <w:rFonts w:cs="Arial"/>
          <w:b/>
        </w:rPr>
        <w:t>ghel</w:t>
      </w:r>
      <w:r w:rsidRPr="0011604A">
        <w:rPr>
          <w:rFonts w:cs="Arial"/>
        </w:rPr>
        <w:t>·ee·on</w:t>
      </w:r>
      <w:proofErr w:type="spellEnd"/>
      <w:r>
        <w:rPr>
          <w:rFonts w:cs="Arial"/>
        </w:rPr>
        <w:t xml:space="preserve">}) generally means “good tidings” or “good news.”  So, </w:t>
      </w:r>
      <w:r w:rsidRPr="009F234D">
        <w:rPr>
          <w:rFonts w:cs="Arial"/>
          <w:b/>
        </w:rPr>
        <w:t>“the”</w:t>
      </w:r>
      <w:r>
        <w:rPr>
          <w:rFonts w:cs="Arial"/>
        </w:rPr>
        <w:t xml:space="preserve"> is used to specify the “good news” pertaining to </w:t>
      </w:r>
      <w:r>
        <w:rPr>
          <w:rFonts w:cs="Arial"/>
          <w:i/>
        </w:rPr>
        <w:t xml:space="preserve">spiritual </w:t>
      </w:r>
      <w:r>
        <w:rPr>
          <w:rFonts w:cs="Arial"/>
        </w:rPr>
        <w:t>things:</w:t>
      </w:r>
    </w:p>
    <w:p w14:paraId="7A06AB45" w14:textId="77777777" w:rsidR="0011604A" w:rsidRDefault="0011604A" w:rsidP="00D81094">
      <w:pPr>
        <w:pStyle w:val="ListParagraph"/>
        <w:numPr>
          <w:ilvl w:val="0"/>
          <w:numId w:val="1"/>
        </w:numPr>
        <w:spacing w:after="120"/>
        <w:contextualSpacing w:val="0"/>
        <w:rPr>
          <w:rFonts w:cs="Arial"/>
        </w:rPr>
      </w:pPr>
      <w:r>
        <w:rPr>
          <w:rFonts w:cs="Arial"/>
          <w:u w:val="single"/>
        </w:rPr>
        <w:t>Mark 1:1-4</w:t>
      </w:r>
      <w:r w:rsidR="00D81094">
        <w:rPr>
          <w:rFonts w:cs="Arial"/>
        </w:rPr>
        <w:t>,</w:t>
      </w:r>
      <w:r>
        <w:rPr>
          <w:rFonts w:cs="Arial"/>
        </w:rPr>
        <w:t xml:space="preserve"> </w:t>
      </w:r>
      <w:r w:rsidR="00D81094">
        <w:rPr>
          <w:rFonts w:cs="Arial"/>
        </w:rPr>
        <w:t xml:space="preserve">John the Baptist preached </w:t>
      </w:r>
      <w:r w:rsidR="00D81094">
        <w:rPr>
          <w:rFonts w:cs="Arial"/>
          <w:i/>
        </w:rPr>
        <w:t xml:space="preserve">“the gospel of Jesus Christ” </w:t>
      </w:r>
      <w:r w:rsidR="00D81094">
        <w:rPr>
          <w:rFonts w:cs="Arial"/>
        </w:rPr>
        <w:t xml:space="preserve">which </w:t>
      </w:r>
      <w:r w:rsidR="00D81094">
        <w:rPr>
          <w:rFonts w:cs="Arial"/>
          <w:i/>
        </w:rPr>
        <w:t xml:space="preserve">prepared the way </w:t>
      </w:r>
      <w:r w:rsidR="00D81094">
        <w:rPr>
          <w:rFonts w:cs="Arial"/>
        </w:rPr>
        <w:t xml:space="preserve">for the coming Messiah/King, and His </w:t>
      </w:r>
      <w:r w:rsidR="00D81094" w:rsidRPr="00D81094">
        <w:rPr>
          <w:rFonts w:cs="Arial"/>
          <w:i/>
        </w:rPr>
        <w:t>kingdom</w:t>
      </w:r>
      <w:r w:rsidR="00D81094">
        <w:rPr>
          <w:rFonts w:cs="Arial"/>
        </w:rPr>
        <w:t xml:space="preserve">, </w:t>
      </w:r>
      <w:r w:rsidR="00D81094">
        <w:rPr>
          <w:rFonts w:cs="Arial"/>
          <w:u w:val="single"/>
        </w:rPr>
        <w:t>cf. Matt.3</w:t>
      </w:r>
      <w:proofErr w:type="gramStart"/>
      <w:r w:rsidR="00D81094">
        <w:rPr>
          <w:rFonts w:cs="Arial"/>
          <w:u w:val="single"/>
        </w:rPr>
        <w:t>:1</w:t>
      </w:r>
      <w:proofErr w:type="gramEnd"/>
      <w:r w:rsidR="00D81094">
        <w:rPr>
          <w:rFonts w:cs="Arial"/>
          <w:u w:val="single"/>
        </w:rPr>
        <w:t>-12</w:t>
      </w:r>
      <w:r w:rsidR="00D81094">
        <w:rPr>
          <w:rFonts w:cs="Arial"/>
        </w:rPr>
        <w:t>;</w:t>
      </w:r>
    </w:p>
    <w:p w14:paraId="6CE57A51" w14:textId="77777777" w:rsidR="00D81094" w:rsidRDefault="00D81094" w:rsidP="00D81094">
      <w:pPr>
        <w:pStyle w:val="ListParagraph"/>
        <w:numPr>
          <w:ilvl w:val="0"/>
          <w:numId w:val="1"/>
        </w:numPr>
        <w:spacing w:after="120"/>
        <w:contextualSpacing w:val="0"/>
        <w:rPr>
          <w:rFonts w:cs="Arial"/>
        </w:rPr>
      </w:pPr>
      <w:r>
        <w:rPr>
          <w:rFonts w:cs="Arial"/>
          <w:u w:val="single"/>
        </w:rPr>
        <w:t>Matt.4</w:t>
      </w:r>
      <w:proofErr w:type="gramStart"/>
      <w:r>
        <w:rPr>
          <w:rFonts w:cs="Arial"/>
          <w:u w:val="single"/>
        </w:rPr>
        <w:t>:23</w:t>
      </w:r>
      <w:proofErr w:type="gramEnd"/>
      <w:r>
        <w:rPr>
          <w:rFonts w:cs="Arial"/>
          <w:u w:val="single"/>
        </w:rPr>
        <w:t>; 9:35</w:t>
      </w:r>
      <w:r>
        <w:rPr>
          <w:rFonts w:cs="Arial"/>
        </w:rPr>
        <w:t xml:space="preserve"> record that Jesus preached </w:t>
      </w:r>
      <w:r>
        <w:rPr>
          <w:rFonts w:cs="Arial"/>
          <w:i/>
        </w:rPr>
        <w:t xml:space="preserve">“the gospel of the kingdom,” </w:t>
      </w:r>
      <w:r>
        <w:rPr>
          <w:rFonts w:cs="Arial"/>
        </w:rPr>
        <w:t xml:space="preserve">and after John had been imprisoned, that Jesus </w:t>
      </w:r>
      <w:r>
        <w:rPr>
          <w:rFonts w:cs="Arial"/>
          <w:i/>
        </w:rPr>
        <w:t xml:space="preserve">preached “the gospel of God” </w:t>
      </w:r>
      <w:r>
        <w:rPr>
          <w:rFonts w:cs="Arial"/>
        </w:rPr>
        <w:t>(</w:t>
      </w:r>
      <w:r>
        <w:rPr>
          <w:rFonts w:cs="Arial"/>
          <w:u w:val="single"/>
        </w:rPr>
        <w:t>Mark 1:14</w:t>
      </w:r>
      <w:r>
        <w:rPr>
          <w:rFonts w:cs="Arial"/>
        </w:rPr>
        <w:t>);</w:t>
      </w:r>
    </w:p>
    <w:p w14:paraId="3A9256C2" w14:textId="5900CF0E" w:rsidR="007F2942" w:rsidRDefault="009F234D" w:rsidP="007F2942">
      <w:pPr>
        <w:pStyle w:val="ListParagraph"/>
        <w:numPr>
          <w:ilvl w:val="0"/>
          <w:numId w:val="1"/>
        </w:numPr>
        <w:spacing w:after="120"/>
        <w:contextualSpacing w:val="0"/>
        <w:rPr>
          <w:rFonts w:cs="Arial"/>
        </w:rPr>
      </w:pPr>
      <w:r>
        <w:rPr>
          <w:rFonts w:cs="Arial"/>
          <w:u w:val="single"/>
        </w:rPr>
        <w:t>Luke 16:16</w:t>
      </w:r>
      <w:r>
        <w:rPr>
          <w:rFonts w:cs="Arial"/>
        </w:rPr>
        <w:t xml:space="preserve"> separates </w:t>
      </w:r>
      <w:r>
        <w:rPr>
          <w:rFonts w:cs="Arial"/>
          <w:i/>
        </w:rPr>
        <w:t xml:space="preserve">“The Law and the Prophets” </w:t>
      </w:r>
      <w:r>
        <w:rPr>
          <w:rFonts w:cs="Arial"/>
        </w:rPr>
        <w:t xml:space="preserve">of the Old Testament/Law from </w:t>
      </w:r>
      <w:r>
        <w:rPr>
          <w:rFonts w:cs="Arial"/>
          <w:i/>
        </w:rPr>
        <w:t xml:space="preserve">“the gospel of the kingdom of God” </w:t>
      </w:r>
      <w:r>
        <w:rPr>
          <w:rFonts w:cs="Arial"/>
        </w:rPr>
        <w:t>in the New Testament Law</w:t>
      </w:r>
      <w:r w:rsidR="00D10577">
        <w:rPr>
          <w:rFonts w:cs="Arial"/>
        </w:rPr>
        <w:t>,</w:t>
      </w:r>
      <w:r>
        <w:rPr>
          <w:rFonts w:cs="Arial"/>
        </w:rPr>
        <w:t xml:space="preserve"> with John the Baptist being the point of demarcation. </w:t>
      </w:r>
    </w:p>
    <w:p w14:paraId="1B172885" w14:textId="77777777" w:rsidR="009F234D" w:rsidRDefault="009F234D" w:rsidP="009F234D">
      <w:pPr>
        <w:spacing w:after="120"/>
        <w:rPr>
          <w:rFonts w:cs="Arial"/>
          <w:b/>
        </w:rPr>
      </w:pPr>
      <w:r w:rsidRPr="009F234D">
        <w:rPr>
          <w:rFonts w:cs="Arial"/>
          <w:b/>
        </w:rPr>
        <w:t>So what, exactly, is</w:t>
      </w:r>
      <w:r>
        <w:rPr>
          <w:rFonts w:cs="Arial"/>
        </w:rPr>
        <w:t xml:space="preserve"> </w:t>
      </w:r>
      <w:r>
        <w:rPr>
          <w:rFonts w:cs="Arial"/>
          <w:b/>
          <w:i/>
        </w:rPr>
        <w:t>“</w:t>
      </w:r>
      <w:r w:rsidRPr="009F234D">
        <w:rPr>
          <w:rFonts w:cs="Arial"/>
          <w:b/>
          <w:i/>
          <w:u w:val="single"/>
        </w:rPr>
        <w:t>the</w:t>
      </w:r>
      <w:r>
        <w:rPr>
          <w:rFonts w:cs="Arial"/>
          <w:b/>
          <w:i/>
        </w:rPr>
        <w:t xml:space="preserve"> gospel”? </w:t>
      </w:r>
    </w:p>
    <w:p w14:paraId="627A3A33" w14:textId="77777777" w:rsidR="009F234D" w:rsidRDefault="00D7409A" w:rsidP="00290D26">
      <w:pPr>
        <w:pStyle w:val="ListParagraph"/>
        <w:numPr>
          <w:ilvl w:val="0"/>
          <w:numId w:val="3"/>
        </w:numPr>
        <w:spacing w:after="120"/>
        <w:contextualSpacing w:val="0"/>
        <w:rPr>
          <w:rFonts w:cs="Arial"/>
        </w:rPr>
      </w:pPr>
      <w:r>
        <w:rPr>
          <w:rFonts w:cs="Arial"/>
          <w:u w:val="single"/>
        </w:rPr>
        <w:t>1Cor.15</w:t>
      </w:r>
      <w:proofErr w:type="gramStart"/>
      <w:r>
        <w:rPr>
          <w:rFonts w:cs="Arial"/>
          <w:u w:val="single"/>
        </w:rPr>
        <w:t>:1</w:t>
      </w:r>
      <w:proofErr w:type="gramEnd"/>
      <w:r>
        <w:rPr>
          <w:rFonts w:cs="Arial"/>
          <w:u w:val="single"/>
        </w:rPr>
        <w:t>-8</w:t>
      </w:r>
      <w:r>
        <w:rPr>
          <w:rFonts w:cs="Arial"/>
        </w:rPr>
        <w:t xml:space="preserve">, In its simplest form, Paul identifies </w:t>
      </w:r>
      <w:r>
        <w:rPr>
          <w:rFonts w:cs="Arial"/>
          <w:i/>
        </w:rPr>
        <w:t xml:space="preserve">“the gospel” </w:t>
      </w:r>
      <w:r>
        <w:rPr>
          <w:rFonts w:cs="Arial"/>
        </w:rPr>
        <w:t>as being comprised of:</w:t>
      </w:r>
    </w:p>
    <w:p w14:paraId="0617A619" w14:textId="77777777" w:rsidR="00D7409A" w:rsidRDefault="00D7409A" w:rsidP="007416E1">
      <w:pPr>
        <w:pStyle w:val="ListParagraph"/>
        <w:numPr>
          <w:ilvl w:val="1"/>
          <w:numId w:val="3"/>
        </w:numPr>
        <w:spacing w:after="120"/>
        <w:contextualSpacing w:val="0"/>
        <w:rPr>
          <w:rFonts w:cs="Arial"/>
        </w:rPr>
      </w:pPr>
      <w:r>
        <w:rPr>
          <w:rFonts w:cs="Arial"/>
          <w:i/>
        </w:rPr>
        <w:t xml:space="preserve">Christ dying for our sins according to the Scriptures, </w:t>
      </w:r>
      <w:r>
        <w:rPr>
          <w:rFonts w:cs="Arial"/>
          <w:u w:val="single"/>
        </w:rPr>
        <w:t>v.3</w:t>
      </w:r>
      <w:r>
        <w:rPr>
          <w:rFonts w:cs="Arial"/>
        </w:rPr>
        <w:t>;</w:t>
      </w:r>
    </w:p>
    <w:p w14:paraId="544BD251" w14:textId="77777777" w:rsidR="00D7409A" w:rsidRDefault="00D7409A" w:rsidP="007416E1">
      <w:pPr>
        <w:pStyle w:val="ListParagraph"/>
        <w:numPr>
          <w:ilvl w:val="1"/>
          <w:numId w:val="3"/>
        </w:numPr>
        <w:spacing w:after="120"/>
        <w:contextualSpacing w:val="0"/>
        <w:rPr>
          <w:rFonts w:cs="Arial"/>
        </w:rPr>
      </w:pPr>
      <w:r>
        <w:rPr>
          <w:rFonts w:cs="Arial"/>
          <w:i/>
        </w:rPr>
        <w:t xml:space="preserve">His burial, </w:t>
      </w:r>
      <w:r>
        <w:rPr>
          <w:rFonts w:cs="Arial"/>
          <w:u w:val="single"/>
        </w:rPr>
        <w:t>v.4a</w:t>
      </w:r>
      <w:r>
        <w:rPr>
          <w:rFonts w:cs="Arial"/>
        </w:rPr>
        <w:t>;</w:t>
      </w:r>
    </w:p>
    <w:p w14:paraId="7BD040F8" w14:textId="77777777" w:rsidR="00D7409A" w:rsidRDefault="00D7409A" w:rsidP="007416E1">
      <w:pPr>
        <w:pStyle w:val="ListParagraph"/>
        <w:numPr>
          <w:ilvl w:val="1"/>
          <w:numId w:val="3"/>
        </w:numPr>
        <w:spacing w:after="120"/>
        <w:contextualSpacing w:val="0"/>
        <w:rPr>
          <w:rFonts w:cs="Arial"/>
        </w:rPr>
      </w:pPr>
      <w:r>
        <w:rPr>
          <w:rFonts w:cs="Arial"/>
          <w:i/>
        </w:rPr>
        <w:t xml:space="preserve">His resurrection on the third day according to the Scriptures, </w:t>
      </w:r>
      <w:r>
        <w:rPr>
          <w:rFonts w:cs="Arial"/>
          <w:u w:val="single"/>
        </w:rPr>
        <w:t>v</w:t>
      </w:r>
      <w:r w:rsidR="007416E1">
        <w:rPr>
          <w:rFonts w:cs="Arial"/>
          <w:u w:val="single"/>
        </w:rPr>
        <w:t>v</w:t>
      </w:r>
      <w:r>
        <w:rPr>
          <w:rFonts w:cs="Arial"/>
          <w:u w:val="single"/>
        </w:rPr>
        <w:t>.4b</w:t>
      </w:r>
      <w:r w:rsidR="007416E1" w:rsidRPr="007416E1">
        <w:rPr>
          <w:rFonts w:cs="Arial"/>
          <w:u w:val="single"/>
        </w:rPr>
        <w:t>,</w:t>
      </w:r>
      <w:r w:rsidR="007416E1">
        <w:rPr>
          <w:rFonts w:cs="Arial"/>
          <w:u w:val="single"/>
        </w:rPr>
        <w:t xml:space="preserve"> </w:t>
      </w:r>
      <w:r>
        <w:rPr>
          <w:rFonts w:cs="Arial"/>
          <w:u w:val="single"/>
        </w:rPr>
        <w:t>12-20</w:t>
      </w:r>
      <w:r>
        <w:rPr>
          <w:rFonts w:cs="Arial"/>
        </w:rPr>
        <w:t>;</w:t>
      </w:r>
    </w:p>
    <w:p w14:paraId="7F59583C" w14:textId="77777777" w:rsidR="00D7409A" w:rsidRDefault="00D7409A" w:rsidP="007416E1">
      <w:pPr>
        <w:pStyle w:val="ListParagraph"/>
        <w:numPr>
          <w:ilvl w:val="1"/>
          <w:numId w:val="3"/>
        </w:numPr>
        <w:spacing w:after="120"/>
        <w:contextualSpacing w:val="0"/>
        <w:rPr>
          <w:rFonts w:cs="Arial"/>
        </w:rPr>
      </w:pPr>
      <w:r>
        <w:rPr>
          <w:rFonts w:cs="Arial"/>
          <w:i/>
        </w:rPr>
        <w:t xml:space="preserve">His appearance </w:t>
      </w:r>
      <w:r>
        <w:rPr>
          <w:rFonts w:cs="Arial"/>
        </w:rPr>
        <w:t xml:space="preserve">(as </w:t>
      </w:r>
      <w:r>
        <w:rPr>
          <w:rFonts w:cs="Arial"/>
          <w:i/>
        </w:rPr>
        <w:t>raised from the dead</w:t>
      </w:r>
      <w:r>
        <w:rPr>
          <w:rFonts w:cs="Arial"/>
        </w:rPr>
        <w:t xml:space="preserve">) </w:t>
      </w:r>
      <w:r>
        <w:rPr>
          <w:rFonts w:cs="Arial"/>
          <w:i/>
        </w:rPr>
        <w:t xml:space="preserve">to the apostles, more than 500 brethren, </w:t>
      </w:r>
      <w:r>
        <w:rPr>
          <w:rFonts w:cs="Arial"/>
        </w:rPr>
        <w:t xml:space="preserve">and </w:t>
      </w:r>
      <w:r>
        <w:rPr>
          <w:rFonts w:cs="Arial"/>
          <w:i/>
        </w:rPr>
        <w:t xml:space="preserve">Paul, </w:t>
      </w:r>
      <w:r>
        <w:rPr>
          <w:rFonts w:cs="Arial"/>
          <w:u w:val="single"/>
        </w:rPr>
        <w:t>vv.5-9</w:t>
      </w:r>
      <w:r>
        <w:rPr>
          <w:rFonts w:cs="Arial"/>
        </w:rPr>
        <w:t xml:space="preserve"> </w:t>
      </w:r>
      <w:r w:rsidR="007416E1">
        <w:rPr>
          <w:rFonts w:cs="Arial"/>
        </w:rPr>
        <w:t>(</w:t>
      </w:r>
      <w:r w:rsidR="007416E1">
        <w:rPr>
          <w:rFonts w:cs="Arial"/>
          <w:u w:val="single"/>
        </w:rPr>
        <w:t>cf. Acts 2:32; 3:15; 10:38-43</w:t>
      </w:r>
      <w:r w:rsidR="007416E1">
        <w:rPr>
          <w:rFonts w:cs="Arial"/>
        </w:rPr>
        <w:t xml:space="preserve"> where the apostles were </w:t>
      </w:r>
      <w:r w:rsidR="007416E1">
        <w:rPr>
          <w:rFonts w:cs="Arial"/>
          <w:i/>
        </w:rPr>
        <w:t xml:space="preserve">witnesses, </w:t>
      </w:r>
      <w:r w:rsidR="007416E1">
        <w:rPr>
          <w:rFonts w:cs="Arial"/>
        </w:rPr>
        <w:t xml:space="preserve">testifying to His </w:t>
      </w:r>
      <w:r w:rsidR="007416E1">
        <w:rPr>
          <w:rFonts w:cs="Arial"/>
          <w:i/>
        </w:rPr>
        <w:t>resurrection</w:t>
      </w:r>
      <w:r w:rsidR="007416E1">
        <w:rPr>
          <w:rFonts w:cs="Arial"/>
        </w:rPr>
        <w:t xml:space="preserve">); </w:t>
      </w:r>
    </w:p>
    <w:p w14:paraId="219AF69A" w14:textId="77777777" w:rsidR="00D7409A" w:rsidRDefault="00D7409A" w:rsidP="007416E1">
      <w:pPr>
        <w:pStyle w:val="ListParagraph"/>
        <w:numPr>
          <w:ilvl w:val="1"/>
          <w:numId w:val="3"/>
        </w:numPr>
        <w:spacing w:after="120"/>
        <w:contextualSpacing w:val="0"/>
        <w:rPr>
          <w:rFonts w:cs="Arial"/>
        </w:rPr>
      </w:pPr>
      <w:r>
        <w:rPr>
          <w:rFonts w:cs="Arial"/>
          <w:i/>
        </w:rPr>
        <w:t xml:space="preserve">His reign </w:t>
      </w:r>
      <w:r>
        <w:rPr>
          <w:rFonts w:cs="Arial"/>
        </w:rPr>
        <w:t xml:space="preserve">(implying His </w:t>
      </w:r>
      <w:r>
        <w:rPr>
          <w:rFonts w:cs="Arial"/>
          <w:i/>
        </w:rPr>
        <w:t>ascension</w:t>
      </w:r>
      <w:r w:rsidR="007416E1">
        <w:rPr>
          <w:rFonts w:cs="Arial"/>
          <w:i/>
        </w:rPr>
        <w:t xml:space="preserve"> to the Father’s right hand</w:t>
      </w:r>
      <w:r w:rsidR="007416E1">
        <w:rPr>
          <w:rFonts w:cs="Arial"/>
        </w:rPr>
        <w:t xml:space="preserve">) </w:t>
      </w:r>
      <w:r w:rsidR="007416E1">
        <w:rPr>
          <w:rFonts w:cs="Arial"/>
          <w:i/>
        </w:rPr>
        <w:t xml:space="preserve">over the kingdom until the end of time, </w:t>
      </w:r>
      <w:r w:rsidR="007416E1">
        <w:rPr>
          <w:rFonts w:cs="Arial"/>
          <w:u w:val="single"/>
        </w:rPr>
        <w:t>vv.23-28</w:t>
      </w:r>
      <w:r w:rsidR="007416E1">
        <w:rPr>
          <w:rFonts w:cs="Arial"/>
        </w:rPr>
        <w:t xml:space="preserve">; and finally, </w:t>
      </w:r>
    </w:p>
    <w:p w14:paraId="50F32EB6" w14:textId="77777777" w:rsidR="00984D32" w:rsidRDefault="007416E1" w:rsidP="007416E1">
      <w:pPr>
        <w:pStyle w:val="ListParagraph"/>
        <w:numPr>
          <w:ilvl w:val="1"/>
          <w:numId w:val="3"/>
        </w:numPr>
        <w:spacing w:after="120"/>
        <w:contextualSpacing w:val="0"/>
        <w:rPr>
          <w:rFonts w:cs="Arial"/>
        </w:rPr>
      </w:pPr>
      <w:r>
        <w:rPr>
          <w:rFonts w:cs="Arial"/>
        </w:rPr>
        <w:t xml:space="preserve">The </w:t>
      </w:r>
      <w:r>
        <w:rPr>
          <w:rFonts w:cs="Arial"/>
          <w:i/>
        </w:rPr>
        <w:t xml:space="preserve">resurrection </w:t>
      </w:r>
      <w:r>
        <w:rPr>
          <w:rFonts w:cs="Arial"/>
        </w:rPr>
        <w:t xml:space="preserve">(and </w:t>
      </w:r>
      <w:r>
        <w:rPr>
          <w:rFonts w:cs="Arial"/>
          <w:i/>
        </w:rPr>
        <w:t>judgment</w:t>
      </w:r>
      <w:r>
        <w:rPr>
          <w:rFonts w:cs="Arial"/>
        </w:rPr>
        <w:t xml:space="preserve">) </w:t>
      </w:r>
      <w:r>
        <w:rPr>
          <w:rFonts w:cs="Arial"/>
          <w:i/>
        </w:rPr>
        <w:t xml:space="preserve">of all men, </w:t>
      </w:r>
      <w:r>
        <w:rPr>
          <w:rFonts w:cs="Arial"/>
          <w:u w:val="single"/>
        </w:rPr>
        <w:t>vv.34-58</w:t>
      </w:r>
      <w:r>
        <w:rPr>
          <w:rFonts w:cs="Arial"/>
        </w:rPr>
        <w:t xml:space="preserve"> (</w:t>
      </w:r>
      <w:r>
        <w:rPr>
          <w:rFonts w:cs="Arial"/>
          <w:u w:val="single"/>
        </w:rPr>
        <w:t>cf. John 5:</w:t>
      </w:r>
      <w:r w:rsidR="00984D32">
        <w:rPr>
          <w:rFonts w:cs="Arial"/>
          <w:u w:val="single"/>
        </w:rPr>
        <w:t>25-29</w:t>
      </w:r>
      <w:r w:rsidR="00984D32">
        <w:rPr>
          <w:rFonts w:cs="Arial"/>
        </w:rPr>
        <w:t xml:space="preserve">). </w:t>
      </w:r>
    </w:p>
    <w:p w14:paraId="1C53E1DF" w14:textId="6B4F660E" w:rsidR="007416E1" w:rsidRDefault="003045FC" w:rsidP="00984D32">
      <w:pPr>
        <w:pStyle w:val="ListParagraph"/>
        <w:numPr>
          <w:ilvl w:val="0"/>
          <w:numId w:val="3"/>
        </w:numPr>
        <w:spacing w:after="120"/>
        <w:contextualSpacing w:val="0"/>
        <w:rPr>
          <w:rFonts w:cs="Arial"/>
        </w:rPr>
      </w:pPr>
      <w:r>
        <w:rPr>
          <w:rFonts w:cs="Arial"/>
        </w:rPr>
        <w:t xml:space="preserve">Is that </w:t>
      </w:r>
      <w:r>
        <w:rPr>
          <w:rFonts w:cs="Arial"/>
          <w:i/>
        </w:rPr>
        <w:t xml:space="preserve">all there is </w:t>
      </w:r>
      <w:r>
        <w:rPr>
          <w:rFonts w:cs="Arial"/>
        </w:rPr>
        <w:t xml:space="preserve">to the </w:t>
      </w:r>
      <w:r>
        <w:rPr>
          <w:rFonts w:cs="Arial"/>
          <w:i/>
        </w:rPr>
        <w:t xml:space="preserve">“gospel”?  </w:t>
      </w:r>
      <w:r w:rsidR="00290D26">
        <w:rPr>
          <w:rFonts w:cs="Arial"/>
        </w:rPr>
        <w:t>J</w:t>
      </w:r>
      <w:r>
        <w:rPr>
          <w:rFonts w:cs="Arial"/>
        </w:rPr>
        <w:t xml:space="preserve">ust </w:t>
      </w:r>
      <w:r>
        <w:rPr>
          <w:rFonts w:cs="Arial"/>
          <w:i/>
        </w:rPr>
        <w:t xml:space="preserve">“believe” </w:t>
      </w:r>
      <w:r>
        <w:rPr>
          <w:rFonts w:cs="Arial"/>
        </w:rPr>
        <w:t xml:space="preserve">and </w:t>
      </w:r>
      <w:proofErr w:type="gramStart"/>
      <w:r>
        <w:rPr>
          <w:rFonts w:cs="Arial"/>
        </w:rPr>
        <w:t xml:space="preserve">be </w:t>
      </w:r>
      <w:r>
        <w:rPr>
          <w:rFonts w:cs="Arial"/>
          <w:i/>
        </w:rPr>
        <w:t xml:space="preserve">“baptized” </w:t>
      </w:r>
      <w:r>
        <w:rPr>
          <w:rFonts w:cs="Arial"/>
        </w:rPr>
        <w:t xml:space="preserve">in order to be </w:t>
      </w:r>
      <w:r>
        <w:rPr>
          <w:rFonts w:cs="Arial"/>
          <w:i/>
        </w:rPr>
        <w:t>“saved</w:t>
      </w:r>
      <w:proofErr w:type="gramEnd"/>
      <w:r>
        <w:rPr>
          <w:rFonts w:cs="Arial"/>
          <w:i/>
        </w:rPr>
        <w:t xml:space="preserve">” </w:t>
      </w:r>
      <w:r>
        <w:rPr>
          <w:rFonts w:cs="Arial"/>
        </w:rPr>
        <w:t xml:space="preserve">by </w:t>
      </w:r>
      <w:r>
        <w:rPr>
          <w:rFonts w:cs="Arial"/>
          <w:i/>
        </w:rPr>
        <w:t xml:space="preserve">the gospel?  </w:t>
      </w:r>
      <w:r w:rsidR="007416E1">
        <w:rPr>
          <w:rFonts w:cs="Arial"/>
        </w:rPr>
        <w:t xml:space="preserve"> </w:t>
      </w:r>
      <w:r w:rsidR="005025B4">
        <w:rPr>
          <w:rFonts w:cs="Arial"/>
        </w:rPr>
        <w:t>At least initially, “</w:t>
      </w:r>
      <w:r w:rsidR="00A676D0">
        <w:rPr>
          <w:rFonts w:cs="Arial"/>
        </w:rPr>
        <w:t>Yes”</w:t>
      </w:r>
      <w:r>
        <w:rPr>
          <w:rFonts w:cs="Arial"/>
        </w:rPr>
        <w:t xml:space="preserve"> </w:t>
      </w:r>
      <w:r>
        <w:rPr>
          <w:rFonts w:cs="Arial"/>
          <w:u w:val="single"/>
        </w:rPr>
        <w:t>Mark 16:15-16</w:t>
      </w:r>
      <w:r>
        <w:rPr>
          <w:rFonts w:cs="Arial"/>
        </w:rPr>
        <w:t xml:space="preserve">; </w:t>
      </w:r>
      <w:r w:rsidRPr="003045FC">
        <w:rPr>
          <w:rFonts w:cs="Arial"/>
        </w:rPr>
        <w:t>but</w:t>
      </w:r>
      <w:r>
        <w:rPr>
          <w:rFonts w:cs="Arial"/>
        </w:rPr>
        <w:t xml:space="preserve"> also consider:</w:t>
      </w:r>
    </w:p>
    <w:p w14:paraId="1D8D7BDA" w14:textId="1707EA9E" w:rsidR="003045FC" w:rsidRDefault="003045FC" w:rsidP="003045FC">
      <w:pPr>
        <w:pStyle w:val="ListParagraph"/>
        <w:numPr>
          <w:ilvl w:val="1"/>
          <w:numId w:val="3"/>
        </w:numPr>
        <w:spacing w:after="120"/>
        <w:contextualSpacing w:val="0"/>
        <w:rPr>
          <w:rFonts w:cs="Arial"/>
        </w:rPr>
      </w:pPr>
      <w:r>
        <w:rPr>
          <w:rFonts w:cs="Arial"/>
          <w:u w:val="single"/>
        </w:rPr>
        <w:t>1Tim.1</w:t>
      </w:r>
      <w:proofErr w:type="gramStart"/>
      <w:r>
        <w:rPr>
          <w:rFonts w:cs="Arial"/>
          <w:u w:val="single"/>
        </w:rPr>
        <w:t>:8</w:t>
      </w:r>
      <w:proofErr w:type="gramEnd"/>
      <w:r>
        <w:rPr>
          <w:rFonts w:cs="Arial"/>
          <w:u w:val="single"/>
        </w:rPr>
        <w:t>-</w:t>
      </w:r>
      <w:r w:rsidRPr="00FE39CF">
        <w:rPr>
          <w:rFonts w:cs="Arial"/>
          <w:u w:val="single"/>
        </w:rPr>
        <w:t>11</w:t>
      </w:r>
      <w:r w:rsidR="00FE39CF">
        <w:rPr>
          <w:rFonts w:cs="Arial"/>
        </w:rPr>
        <w:t xml:space="preserve"> where t</w:t>
      </w:r>
      <w:r w:rsidRPr="00FE39CF">
        <w:rPr>
          <w:rFonts w:cs="Arial"/>
        </w:rPr>
        <w:t>he</w:t>
      </w:r>
      <w:r>
        <w:rPr>
          <w:rFonts w:cs="Arial"/>
        </w:rPr>
        <w:t xml:space="preserve"> </w:t>
      </w:r>
      <w:r>
        <w:rPr>
          <w:rFonts w:cs="Arial"/>
          <w:i/>
        </w:rPr>
        <w:t>gospel</w:t>
      </w:r>
      <w:r w:rsidR="00BF44B6">
        <w:rPr>
          <w:rFonts w:cs="Arial"/>
          <w:i/>
        </w:rPr>
        <w:t xml:space="preserve"> </w:t>
      </w:r>
      <w:r>
        <w:rPr>
          <w:rFonts w:cs="Arial"/>
        </w:rPr>
        <w:t xml:space="preserve">also prohibits </w:t>
      </w:r>
      <w:r w:rsidR="00FE39CF">
        <w:rPr>
          <w:rFonts w:cs="Arial"/>
          <w:i/>
        </w:rPr>
        <w:t xml:space="preserve">lawlessness, rebellion, ungodliness </w:t>
      </w:r>
      <w:r w:rsidR="00FE39CF">
        <w:rPr>
          <w:rFonts w:cs="Arial"/>
        </w:rPr>
        <w:t xml:space="preserve">(and </w:t>
      </w:r>
      <w:r w:rsidR="00FE39CF">
        <w:rPr>
          <w:rFonts w:cs="Arial"/>
          <w:i/>
        </w:rPr>
        <w:t>sin</w:t>
      </w:r>
      <w:r w:rsidR="00FE39CF">
        <w:rPr>
          <w:rFonts w:cs="Arial"/>
        </w:rPr>
        <w:t xml:space="preserve">), </w:t>
      </w:r>
      <w:r w:rsidR="00FE39CF">
        <w:rPr>
          <w:rFonts w:cs="Arial"/>
          <w:i/>
        </w:rPr>
        <w:t xml:space="preserve">unholiness, profane </w:t>
      </w:r>
      <w:r w:rsidR="00FE39CF">
        <w:rPr>
          <w:rFonts w:cs="Arial"/>
        </w:rPr>
        <w:t xml:space="preserve">(and </w:t>
      </w:r>
      <w:r w:rsidR="00FE39CF">
        <w:rPr>
          <w:rFonts w:cs="Arial"/>
          <w:i/>
        </w:rPr>
        <w:t>profanity</w:t>
      </w:r>
      <w:r w:rsidR="00FE39CF">
        <w:rPr>
          <w:rFonts w:cs="Arial"/>
        </w:rPr>
        <w:t xml:space="preserve">, </w:t>
      </w:r>
      <w:r w:rsidR="00FE39CF">
        <w:rPr>
          <w:rFonts w:cs="Arial"/>
          <w:u w:val="single"/>
        </w:rPr>
        <w:t>Eph.5:4</w:t>
      </w:r>
      <w:r w:rsidR="00FE39CF">
        <w:rPr>
          <w:rFonts w:cs="Arial"/>
        </w:rPr>
        <w:t xml:space="preserve">), </w:t>
      </w:r>
      <w:r w:rsidR="00FE39CF">
        <w:rPr>
          <w:rFonts w:cs="Arial"/>
          <w:i/>
        </w:rPr>
        <w:t xml:space="preserve">patricide, murder, immorality, homosexuality, kidnapping, lying, perjury, </w:t>
      </w:r>
      <w:r w:rsidR="00FE39CF">
        <w:rPr>
          <w:rFonts w:cs="Arial"/>
        </w:rPr>
        <w:t xml:space="preserve">and </w:t>
      </w:r>
      <w:r w:rsidR="00FE39CF">
        <w:rPr>
          <w:rFonts w:cs="Arial"/>
          <w:i/>
        </w:rPr>
        <w:t xml:space="preserve">whatever else is contrary to sound teaching </w:t>
      </w:r>
      <w:r w:rsidR="00FE39CF">
        <w:rPr>
          <w:rFonts w:cs="Arial"/>
          <w:b/>
          <w:i/>
        </w:rPr>
        <w:t xml:space="preserve">“according to the glorious gospel”! </w:t>
      </w:r>
      <w:r>
        <w:rPr>
          <w:rFonts w:cs="Arial"/>
        </w:rPr>
        <w:t xml:space="preserve"> </w:t>
      </w:r>
    </w:p>
    <w:p w14:paraId="25C07F80" w14:textId="661BDF45" w:rsidR="00BF44B6" w:rsidRDefault="00E73513" w:rsidP="00BE7508">
      <w:pPr>
        <w:pStyle w:val="ListParagraph"/>
        <w:numPr>
          <w:ilvl w:val="1"/>
          <w:numId w:val="3"/>
        </w:numPr>
        <w:spacing w:after="120"/>
        <w:contextualSpacing w:val="0"/>
        <w:rPr>
          <w:rFonts w:cs="Arial"/>
        </w:rPr>
      </w:pPr>
      <w:r>
        <w:rPr>
          <w:rFonts w:cs="Arial"/>
          <w:u w:val="single"/>
        </w:rPr>
        <w:t>1Cor.1</w:t>
      </w:r>
      <w:proofErr w:type="gramStart"/>
      <w:r>
        <w:rPr>
          <w:rFonts w:cs="Arial"/>
          <w:u w:val="single"/>
        </w:rPr>
        <w:t>:17</w:t>
      </w:r>
      <w:proofErr w:type="gramEnd"/>
      <w:r>
        <w:rPr>
          <w:rFonts w:cs="Arial"/>
        </w:rPr>
        <w:t xml:space="preserve"> where Paul’s preaching of the </w:t>
      </w:r>
      <w:r>
        <w:rPr>
          <w:rFonts w:cs="Arial"/>
          <w:i/>
        </w:rPr>
        <w:t xml:space="preserve">gospel </w:t>
      </w:r>
      <w:r>
        <w:rPr>
          <w:rFonts w:cs="Arial"/>
        </w:rPr>
        <w:t xml:space="preserve">to the Corinthians included </w:t>
      </w:r>
      <w:r w:rsidRPr="00E73513">
        <w:rPr>
          <w:rFonts w:cs="Arial"/>
        </w:rPr>
        <w:t>the</w:t>
      </w:r>
      <w:r>
        <w:rPr>
          <w:rFonts w:cs="Arial"/>
          <w:i/>
        </w:rPr>
        <w:t xml:space="preserve"> wisdom of God </w:t>
      </w:r>
      <w:r>
        <w:rPr>
          <w:rFonts w:cs="Arial"/>
        </w:rPr>
        <w:t xml:space="preserve">over the </w:t>
      </w:r>
      <w:r>
        <w:rPr>
          <w:rFonts w:cs="Arial"/>
          <w:i/>
        </w:rPr>
        <w:t xml:space="preserve">wisdom of men, </w:t>
      </w:r>
      <w:r>
        <w:rPr>
          <w:rFonts w:cs="Arial"/>
          <w:u w:val="single"/>
        </w:rPr>
        <w:t>1:18 – 2:8</w:t>
      </w:r>
      <w:r>
        <w:rPr>
          <w:rFonts w:cs="Arial"/>
        </w:rPr>
        <w:t xml:space="preserve">; condemned </w:t>
      </w:r>
      <w:r>
        <w:rPr>
          <w:rFonts w:cs="Arial"/>
          <w:i/>
        </w:rPr>
        <w:t xml:space="preserve">fleshly </w:t>
      </w:r>
      <w:r>
        <w:rPr>
          <w:rFonts w:cs="Arial"/>
        </w:rPr>
        <w:t xml:space="preserve">and </w:t>
      </w:r>
      <w:r>
        <w:rPr>
          <w:rFonts w:cs="Arial"/>
          <w:i/>
        </w:rPr>
        <w:t xml:space="preserve">divisive attitudes </w:t>
      </w:r>
      <w:r>
        <w:rPr>
          <w:rFonts w:cs="Arial"/>
        </w:rPr>
        <w:t xml:space="preserve">and </w:t>
      </w:r>
      <w:r>
        <w:rPr>
          <w:rFonts w:cs="Arial"/>
          <w:i/>
        </w:rPr>
        <w:t xml:space="preserve">actions, </w:t>
      </w:r>
      <w:r>
        <w:rPr>
          <w:rFonts w:cs="Arial"/>
          <w:u w:val="single"/>
        </w:rPr>
        <w:t>1:10ff; 3:1 – 4:21</w:t>
      </w:r>
      <w:r>
        <w:rPr>
          <w:rFonts w:cs="Arial"/>
        </w:rPr>
        <w:t xml:space="preserve">; condemned </w:t>
      </w:r>
      <w:r>
        <w:rPr>
          <w:rFonts w:cs="Arial"/>
          <w:i/>
        </w:rPr>
        <w:t xml:space="preserve">sexual immorality </w:t>
      </w:r>
      <w:r>
        <w:rPr>
          <w:rFonts w:cs="Arial"/>
        </w:rPr>
        <w:t xml:space="preserve">and </w:t>
      </w:r>
      <w:r>
        <w:rPr>
          <w:rFonts w:cs="Arial"/>
          <w:i/>
        </w:rPr>
        <w:t xml:space="preserve">congregational impurity, </w:t>
      </w:r>
      <w:r>
        <w:rPr>
          <w:rFonts w:cs="Arial"/>
          <w:u w:val="single"/>
        </w:rPr>
        <w:t>chp.5</w:t>
      </w:r>
      <w:r>
        <w:rPr>
          <w:rFonts w:cs="Arial"/>
        </w:rPr>
        <w:t xml:space="preserve">; </w:t>
      </w:r>
      <w:r>
        <w:rPr>
          <w:rFonts w:cs="Arial"/>
        </w:rPr>
        <w:lastRenderedPageBreak/>
        <w:t xml:space="preserve">condemned </w:t>
      </w:r>
      <w:r>
        <w:rPr>
          <w:rFonts w:cs="Arial"/>
          <w:i/>
        </w:rPr>
        <w:t xml:space="preserve">improper attitudes </w:t>
      </w:r>
      <w:r>
        <w:rPr>
          <w:rFonts w:cs="Arial"/>
        </w:rPr>
        <w:t xml:space="preserve">and </w:t>
      </w:r>
      <w:r>
        <w:rPr>
          <w:rFonts w:cs="Arial"/>
          <w:i/>
        </w:rPr>
        <w:t xml:space="preserve">actions </w:t>
      </w:r>
      <w:r>
        <w:rPr>
          <w:rFonts w:cs="Arial"/>
        </w:rPr>
        <w:t>(</w:t>
      </w:r>
      <w:r>
        <w:rPr>
          <w:rFonts w:cs="Arial"/>
          <w:i/>
        </w:rPr>
        <w:t>going to law</w:t>
      </w:r>
      <w:r>
        <w:rPr>
          <w:rFonts w:cs="Arial"/>
        </w:rPr>
        <w:t xml:space="preserve">) between brethren, </w:t>
      </w:r>
      <w:r>
        <w:rPr>
          <w:rFonts w:cs="Arial"/>
          <w:u w:val="single"/>
        </w:rPr>
        <w:t>chp.6</w:t>
      </w:r>
      <w:r>
        <w:rPr>
          <w:rFonts w:cs="Arial"/>
        </w:rPr>
        <w:t xml:space="preserve">; identified </w:t>
      </w:r>
      <w:r>
        <w:rPr>
          <w:rFonts w:cs="Arial"/>
          <w:i/>
        </w:rPr>
        <w:t xml:space="preserve">wholesome </w:t>
      </w:r>
      <w:r>
        <w:rPr>
          <w:rFonts w:cs="Arial"/>
        </w:rPr>
        <w:t xml:space="preserve">and </w:t>
      </w:r>
      <w:r>
        <w:rPr>
          <w:rFonts w:cs="Arial"/>
          <w:i/>
        </w:rPr>
        <w:t xml:space="preserve">unwholesome </w:t>
      </w:r>
      <w:r>
        <w:rPr>
          <w:rFonts w:cs="Arial"/>
        </w:rPr>
        <w:t xml:space="preserve">aspects of the </w:t>
      </w:r>
      <w:r>
        <w:rPr>
          <w:rFonts w:cs="Arial"/>
          <w:i/>
        </w:rPr>
        <w:t xml:space="preserve">sexual relationship </w:t>
      </w:r>
      <w:r>
        <w:rPr>
          <w:rFonts w:cs="Arial"/>
        </w:rPr>
        <w:t xml:space="preserve">in </w:t>
      </w:r>
      <w:r>
        <w:rPr>
          <w:rFonts w:cs="Arial"/>
          <w:i/>
        </w:rPr>
        <w:t xml:space="preserve">marriage, </w:t>
      </w:r>
      <w:r>
        <w:rPr>
          <w:rFonts w:cs="Arial"/>
          <w:u w:val="single"/>
        </w:rPr>
        <w:t>chp.7</w:t>
      </w:r>
      <w:r>
        <w:rPr>
          <w:rFonts w:cs="Arial"/>
        </w:rPr>
        <w:t xml:space="preserve">; urged the proper use of </w:t>
      </w:r>
      <w:r>
        <w:rPr>
          <w:rFonts w:cs="Arial"/>
          <w:i/>
        </w:rPr>
        <w:t xml:space="preserve">knowledge, liberty, </w:t>
      </w:r>
      <w:r>
        <w:rPr>
          <w:rFonts w:cs="Arial"/>
        </w:rPr>
        <w:t xml:space="preserve">and </w:t>
      </w:r>
      <w:r>
        <w:rPr>
          <w:rFonts w:cs="Arial"/>
          <w:i/>
        </w:rPr>
        <w:t xml:space="preserve">conscience </w:t>
      </w:r>
      <w:r>
        <w:rPr>
          <w:rFonts w:cs="Arial"/>
        </w:rPr>
        <w:t xml:space="preserve">among brethren, </w:t>
      </w:r>
      <w:r>
        <w:rPr>
          <w:rFonts w:cs="Arial"/>
          <w:u w:val="single"/>
        </w:rPr>
        <w:t>chp</w:t>
      </w:r>
      <w:r w:rsidR="00BE7508">
        <w:rPr>
          <w:rFonts w:cs="Arial"/>
          <w:u w:val="single"/>
        </w:rPr>
        <w:t>s. 8 – 9</w:t>
      </w:r>
      <w:r w:rsidR="00BE7508">
        <w:rPr>
          <w:rFonts w:cs="Arial"/>
        </w:rPr>
        <w:t xml:space="preserve">; condemned </w:t>
      </w:r>
      <w:r w:rsidR="00BE7508">
        <w:rPr>
          <w:rFonts w:cs="Arial"/>
          <w:i/>
        </w:rPr>
        <w:t xml:space="preserve">idolatry, immorality, testing the Lord, grumbling, </w:t>
      </w:r>
      <w:r w:rsidR="00BE7508">
        <w:rPr>
          <w:rFonts w:cs="Arial"/>
        </w:rPr>
        <w:t xml:space="preserve">and </w:t>
      </w:r>
      <w:r w:rsidR="00BE7508">
        <w:rPr>
          <w:rFonts w:cs="Arial"/>
          <w:i/>
        </w:rPr>
        <w:t xml:space="preserve">over-confidence </w:t>
      </w:r>
      <w:r w:rsidR="00BE7508">
        <w:rPr>
          <w:rFonts w:cs="Arial"/>
        </w:rPr>
        <w:t xml:space="preserve">regarding </w:t>
      </w:r>
      <w:r w:rsidR="00BE7508">
        <w:rPr>
          <w:rFonts w:cs="Arial"/>
          <w:i/>
        </w:rPr>
        <w:t xml:space="preserve">temptation(s), </w:t>
      </w:r>
      <w:r w:rsidR="00BE7508">
        <w:rPr>
          <w:rFonts w:cs="Arial"/>
          <w:u w:val="single"/>
        </w:rPr>
        <w:t>chp.10</w:t>
      </w:r>
      <w:proofErr w:type="gramStart"/>
      <w:r w:rsidR="00BE7508">
        <w:rPr>
          <w:rFonts w:cs="Arial"/>
        </w:rPr>
        <w:t>;  identified</w:t>
      </w:r>
      <w:proofErr w:type="gramEnd"/>
      <w:r w:rsidR="00BE7508">
        <w:rPr>
          <w:rFonts w:cs="Arial"/>
        </w:rPr>
        <w:t xml:space="preserve"> </w:t>
      </w:r>
      <w:r w:rsidR="00BE7508">
        <w:rPr>
          <w:rFonts w:cs="Arial"/>
          <w:i/>
        </w:rPr>
        <w:t xml:space="preserve">abuses of headship, </w:t>
      </w:r>
      <w:r w:rsidR="00BE7508">
        <w:rPr>
          <w:rFonts w:cs="Arial"/>
          <w:u w:val="single"/>
        </w:rPr>
        <w:t>11:1-16</w:t>
      </w:r>
      <w:r w:rsidR="00BE7508">
        <w:rPr>
          <w:rFonts w:cs="Arial"/>
        </w:rPr>
        <w:t xml:space="preserve">; </w:t>
      </w:r>
      <w:r w:rsidR="00BE7508" w:rsidRPr="00BE7508">
        <w:rPr>
          <w:rFonts w:cs="Arial"/>
        </w:rPr>
        <w:t xml:space="preserve">condemned </w:t>
      </w:r>
      <w:r w:rsidR="00BE7508" w:rsidRPr="00BE7508">
        <w:rPr>
          <w:rFonts w:cs="Arial"/>
          <w:i/>
        </w:rPr>
        <w:t xml:space="preserve">abuses of the Lord’s Supper </w:t>
      </w:r>
      <w:r w:rsidR="00BE7508" w:rsidRPr="00BE7508">
        <w:rPr>
          <w:rFonts w:cs="Arial"/>
        </w:rPr>
        <w:t xml:space="preserve">and provide </w:t>
      </w:r>
      <w:r w:rsidR="00BE7508" w:rsidRPr="00BE7508">
        <w:rPr>
          <w:rFonts w:cs="Arial"/>
          <w:i/>
        </w:rPr>
        <w:t xml:space="preserve">instructions </w:t>
      </w:r>
      <w:r w:rsidR="00BE7508" w:rsidRPr="00BE7508">
        <w:rPr>
          <w:rFonts w:cs="Arial"/>
        </w:rPr>
        <w:t xml:space="preserve">for its proper application, </w:t>
      </w:r>
      <w:r w:rsidR="00BE7508" w:rsidRPr="00BE7508">
        <w:rPr>
          <w:rFonts w:cs="Arial"/>
          <w:u w:val="single"/>
        </w:rPr>
        <w:t>1</w:t>
      </w:r>
      <w:r w:rsidR="00BE7508">
        <w:rPr>
          <w:rFonts w:cs="Arial"/>
          <w:u w:val="single"/>
        </w:rPr>
        <w:t>1:1-34</w:t>
      </w:r>
      <w:r w:rsidR="00BE7508">
        <w:rPr>
          <w:rFonts w:cs="Arial"/>
        </w:rPr>
        <w:t xml:space="preserve">;  and condemned </w:t>
      </w:r>
      <w:r w:rsidR="00BE7508">
        <w:rPr>
          <w:rFonts w:cs="Arial"/>
          <w:i/>
        </w:rPr>
        <w:t xml:space="preserve">abuses of spiritual gifts </w:t>
      </w:r>
      <w:r w:rsidR="00BE7508">
        <w:rPr>
          <w:rFonts w:cs="Arial"/>
        </w:rPr>
        <w:t xml:space="preserve">and instructed in </w:t>
      </w:r>
      <w:r w:rsidR="00BE7508">
        <w:rPr>
          <w:rFonts w:cs="Arial"/>
          <w:i/>
        </w:rPr>
        <w:t xml:space="preserve">orderly worship, </w:t>
      </w:r>
      <w:r w:rsidR="00BE7508">
        <w:rPr>
          <w:rFonts w:cs="Arial"/>
          <w:u w:val="single"/>
        </w:rPr>
        <w:t>chps. 13 – 14</w:t>
      </w:r>
      <w:r w:rsidR="00BE7508">
        <w:rPr>
          <w:rFonts w:cs="Arial"/>
        </w:rPr>
        <w:t xml:space="preserve">.  It sure sounds like </w:t>
      </w:r>
      <w:r w:rsidR="00BE7508">
        <w:rPr>
          <w:rFonts w:cs="Arial"/>
          <w:i/>
        </w:rPr>
        <w:t xml:space="preserve">“the gospel” </w:t>
      </w:r>
      <w:r w:rsidR="00BE7508">
        <w:rPr>
          <w:rFonts w:cs="Arial"/>
        </w:rPr>
        <w:t>Paul preached/wrote to the Corinthians (</w:t>
      </w:r>
      <w:r w:rsidR="00BE7508">
        <w:rPr>
          <w:rFonts w:cs="Arial"/>
          <w:u w:val="single"/>
        </w:rPr>
        <w:t>1Cor.1</w:t>
      </w:r>
      <w:proofErr w:type="gramStart"/>
      <w:r w:rsidR="00BE7508">
        <w:rPr>
          <w:rFonts w:cs="Arial"/>
          <w:u w:val="single"/>
        </w:rPr>
        <w:t>:17ff</w:t>
      </w:r>
      <w:proofErr w:type="gramEnd"/>
      <w:r w:rsidR="00BE7508">
        <w:rPr>
          <w:rFonts w:cs="Arial"/>
        </w:rPr>
        <w:t xml:space="preserve">) included much more than the </w:t>
      </w:r>
      <w:r w:rsidR="00BE7508">
        <w:rPr>
          <w:rFonts w:cs="Arial"/>
          <w:i/>
        </w:rPr>
        <w:t xml:space="preserve">death, burial, </w:t>
      </w:r>
      <w:r w:rsidR="00BE7508">
        <w:rPr>
          <w:rFonts w:cs="Arial"/>
        </w:rPr>
        <w:t xml:space="preserve">and </w:t>
      </w:r>
      <w:r w:rsidR="00BE7508">
        <w:rPr>
          <w:rFonts w:cs="Arial"/>
          <w:i/>
        </w:rPr>
        <w:t xml:space="preserve">resurrection </w:t>
      </w:r>
      <w:r w:rsidR="00BE7508">
        <w:rPr>
          <w:rFonts w:cs="Arial"/>
        </w:rPr>
        <w:t xml:space="preserve">of Jesus! </w:t>
      </w:r>
    </w:p>
    <w:p w14:paraId="5141D882" w14:textId="22DBA281" w:rsidR="00BE7508" w:rsidRDefault="00A676D0" w:rsidP="00BE7508">
      <w:pPr>
        <w:pStyle w:val="ListParagraph"/>
        <w:numPr>
          <w:ilvl w:val="1"/>
          <w:numId w:val="3"/>
        </w:numPr>
        <w:spacing w:after="120"/>
        <w:contextualSpacing w:val="0"/>
        <w:rPr>
          <w:rFonts w:cs="Arial"/>
        </w:rPr>
      </w:pPr>
      <w:r>
        <w:rPr>
          <w:rFonts w:cs="Arial"/>
          <w:u w:val="single"/>
        </w:rPr>
        <w:t>Eph.1:7-14</w:t>
      </w:r>
      <w:r>
        <w:rPr>
          <w:rFonts w:cs="Arial"/>
        </w:rPr>
        <w:t xml:space="preserve">, among </w:t>
      </w:r>
      <w:bookmarkStart w:id="0" w:name="_GoBack"/>
      <w:bookmarkEnd w:id="0"/>
      <w:r>
        <w:rPr>
          <w:rFonts w:cs="Arial"/>
        </w:rPr>
        <w:t xml:space="preserve">other things, says that </w:t>
      </w:r>
      <w:r>
        <w:rPr>
          <w:rFonts w:cs="Arial"/>
          <w:i/>
        </w:rPr>
        <w:t xml:space="preserve">“after listening to the message of truth, the gospel of your salvation- having also believed” </w:t>
      </w:r>
      <w:r>
        <w:rPr>
          <w:rFonts w:cs="Arial"/>
        </w:rPr>
        <w:t xml:space="preserve">they were </w:t>
      </w:r>
      <w:r>
        <w:rPr>
          <w:rFonts w:cs="Arial"/>
          <w:i/>
        </w:rPr>
        <w:t xml:space="preserve">“sealed in Him with the Holy Spirit of promise, to the praise of His glory,” </w:t>
      </w:r>
      <w:r>
        <w:rPr>
          <w:rFonts w:cs="Arial"/>
          <w:u w:val="single"/>
        </w:rPr>
        <w:t>v.13</w:t>
      </w:r>
      <w:r>
        <w:rPr>
          <w:rFonts w:cs="Arial"/>
        </w:rPr>
        <w:t xml:space="preserve">.  Great!  Close the Book and sit back and wait for the Lord to come and get us, right?  Well, not exactly, </w:t>
      </w:r>
      <w:r>
        <w:rPr>
          <w:rFonts w:cs="Arial"/>
          <w:u w:val="single"/>
        </w:rPr>
        <w:t>cf. v.18</w:t>
      </w:r>
      <w:r>
        <w:rPr>
          <w:rFonts w:cs="Arial"/>
        </w:rPr>
        <w:t xml:space="preserve">; </w:t>
      </w:r>
      <w:r>
        <w:rPr>
          <w:rFonts w:cs="Arial"/>
          <w:u w:val="single"/>
        </w:rPr>
        <w:t>2:10</w:t>
      </w:r>
      <w:r>
        <w:rPr>
          <w:rFonts w:cs="Arial"/>
        </w:rPr>
        <w:t xml:space="preserve">; </w:t>
      </w:r>
      <w:r>
        <w:rPr>
          <w:rFonts w:cs="Arial"/>
          <w:u w:val="single"/>
        </w:rPr>
        <w:t>3:10</w:t>
      </w:r>
      <w:r>
        <w:rPr>
          <w:rFonts w:cs="Arial"/>
        </w:rPr>
        <w:t xml:space="preserve">; </w:t>
      </w:r>
      <w:r>
        <w:rPr>
          <w:rFonts w:cs="Arial"/>
          <w:u w:val="single"/>
        </w:rPr>
        <w:t>4:1-3,7,11-13,14-16,17-32</w:t>
      </w:r>
      <w:r>
        <w:rPr>
          <w:rFonts w:cs="Arial"/>
        </w:rPr>
        <w:t xml:space="preserve">; </w:t>
      </w:r>
      <w:r>
        <w:rPr>
          <w:rFonts w:cs="Arial"/>
          <w:i/>
        </w:rPr>
        <w:t xml:space="preserve">et al.  </w:t>
      </w:r>
    </w:p>
    <w:p w14:paraId="35D67427" w14:textId="4128E2B8" w:rsidR="00A676D0" w:rsidRDefault="00A676D0" w:rsidP="00BE7508">
      <w:pPr>
        <w:pStyle w:val="ListParagraph"/>
        <w:numPr>
          <w:ilvl w:val="1"/>
          <w:numId w:val="3"/>
        </w:numPr>
        <w:spacing w:after="120"/>
        <w:contextualSpacing w:val="0"/>
        <w:rPr>
          <w:rFonts w:cs="Arial"/>
        </w:rPr>
      </w:pPr>
      <w:r>
        <w:rPr>
          <w:rFonts w:cs="Arial"/>
        </w:rPr>
        <w:t xml:space="preserve">The point of these examples from </w:t>
      </w:r>
      <w:r>
        <w:rPr>
          <w:rFonts w:cs="Arial"/>
          <w:u w:val="single"/>
        </w:rPr>
        <w:t>1Tim</w:t>
      </w:r>
      <w:proofErr w:type="gramStart"/>
      <w:r>
        <w:rPr>
          <w:rFonts w:cs="Arial"/>
          <w:u w:val="single"/>
        </w:rPr>
        <w:t>.</w:t>
      </w:r>
      <w:r>
        <w:rPr>
          <w:rFonts w:cs="Arial"/>
        </w:rPr>
        <w:t>,</w:t>
      </w:r>
      <w:proofErr w:type="gramEnd"/>
      <w:r>
        <w:rPr>
          <w:rFonts w:cs="Arial"/>
        </w:rPr>
        <w:t xml:space="preserve"> </w:t>
      </w:r>
      <w:r>
        <w:rPr>
          <w:rFonts w:cs="Arial"/>
          <w:u w:val="single"/>
        </w:rPr>
        <w:t>1Cor.</w:t>
      </w:r>
      <w:r>
        <w:rPr>
          <w:rFonts w:cs="Arial"/>
        </w:rPr>
        <w:t xml:space="preserve">, and </w:t>
      </w:r>
      <w:r>
        <w:rPr>
          <w:rFonts w:cs="Arial"/>
          <w:u w:val="single"/>
        </w:rPr>
        <w:t>Eph.</w:t>
      </w:r>
      <w:r>
        <w:rPr>
          <w:rFonts w:cs="Arial"/>
        </w:rPr>
        <w:t xml:space="preserve"> is that “Yes, the </w:t>
      </w:r>
      <w:r>
        <w:rPr>
          <w:rFonts w:cs="Arial"/>
          <w:i/>
        </w:rPr>
        <w:t xml:space="preserve">‘gospel’ </w:t>
      </w:r>
      <w:r>
        <w:rPr>
          <w:rFonts w:cs="Arial"/>
        </w:rPr>
        <w:t xml:space="preserve">(good news) of Jesus’ </w:t>
      </w:r>
      <w:r>
        <w:rPr>
          <w:rFonts w:cs="Arial"/>
          <w:i/>
        </w:rPr>
        <w:t xml:space="preserve">death, burial, </w:t>
      </w:r>
      <w:r>
        <w:rPr>
          <w:rFonts w:cs="Arial"/>
        </w:rPr>
        <w:t xml:space="preserve">and </w:t>
      </w:r>
      <w:r>
        <w:rPr>
          <w:rFonts w:cs="Arial"/>
          <w:i/>
        </w:rPr>
        <w:t xml:space="preserve">resurrection, </w:t>
      </w:r>
      <w:r>
        <w:rPr>
          <w:rFonts w:cs="Arial"/>
        </w:rPr>
        <w:t>when believed and obeyed, DO</w:t>
      </w:r>
      <w:r w:rsidR="004A4918">
        <w:rPr>
          <w:rFonts w:cs="Arial"/>
        </w:rPr>
        <w:t xml:space="preserve">ES save us!  However, that is not ALL there is to the gospel.  It also instructs us regarding </w:t>
      </w:r>
      <w:r w:rsidR="004A4918">
        <w:rPr>
          <w:rFonts w:cs="Arial"/>
          <w:i/>
        </w:rPr>
        <w:t xml:space="preserve">how to live </w:t>
      </w:r>
      <w:r w:rsidR="004A4918">
        <w:rPr>
          <w:rFonts w:cs="Arial"/>
        </w:rPr>
        <w:t xml:space="preserve">in a way that </w:t>
      </w:r>
      <w:r w:rsidR="004A4918">
        <w:rPr>
          <w:rFonts w:cs="Arial"/>
          <w:i/>
        </w:rPr>
        <w:t xml:space="preserve">gives glory to God </w:t>
      </w:r>
      <w:r w:rsidR="004A4918">
        <w:rPr>
          <w:rFonts w:cs="Arial"/>
        </w:rPr>
        <w:t>(</w:t>
      </w:r>
      <w:r w:rsidR="004A4918">
        <w:rPr>
          <w:rFonts w:cs="Arial"/>
          <w:u w:val="single"/>
        </w:rPr>
        <w:t>cf. Eph.1</w:t>
      </w:r>
      <w:proofErr w:type="gramStart"/>
      <w:r w:rsidR="004A4918">
        <w:rPr>
          <w:rFonts w:cs="Arial"/>
          <w:u w:val="single"/>
        </w:rPr>
        <w:t>:6,12,14</w:t>
      </w:r>
      <w:proofErr w:type="gramEnd"/>
      <w:r w:rsidR="004A4918">
        <w:rPr>
          <w:rFonts w:cs="Arial"/>
        </w:rPr>
        <w:t xml:space="preserve">) and </w:t>
      </w:r>
      <w:r w:rsidR="004A4918">
        <w:rPr>
          <w:rFonts w:cs="Arial"/>
          <w:i/>
        </w:rPr>
        <w:t xml:space="preserve">pleases God </w:t>
      </w:r>
      <w:r w:rsidR="004A4918">
        <w:rPr>
          <w:rFonts w:cs="Arial"/>
        </w:rPr>
        <w:t>(</w:t>
      </w:r>
      <w:r w:rsidR="004A4918">
        <w:rPr>
          <w:rFonts w:cs="Arial"/>
          <w:u w:val="single"/>
        </w:rPr>
        <w:t>cf. Eph.5:10</w:t>
      </w:r>
      <w:r w:rsidR="004A4918">
        <w:rPr>
          <w:rFonts w:cs="Arial"/>
        </w:rPr>
        <w:t>).</w:t>
      </w:r>
    </w:p>
    <w:p w14:paraId="588E88C8" w14:textId="67EC0557" w:rsidR="004A4918" w:rsidRDefault="004A4918" w:rsidP="004A4918">
      <w:pPr>
        <w:spacing w:after="120"/>
        <w:rPr>
          <w:rFonts w:cs="Arial"/>
          <w:b/>
        </w:rPr>
      </w:pPr>
      <w:r>
        <w:rPr>
          <w:rFonts w:cs="Arial"/>
          <w:b/>
        </w:rPr>
        <w:t>Now with these things before us, let’s make our applications…</w:t>
      </w:r>
    </w:p>
    <w:p w14:paraId="6A366BE2" w14:textId="60071643" w:rsidR="004A4918" w:rsidRDefault="004A4918" w:rsidP="003D2DE8">
      <w:pPr>
        <w:pStyle w:val="ListParagraph"/>
        <w:numPr>
          <w:ilvl w:val="0"/>
          <w:numId w:val="4"/>
        </w:numPr>
        <w:spacing w:after="120"/>
        <w:contextualSpacing w:val="0"/>
        <w:rPr>
          <w:rFonts w:cs="Arial"/>
          <w:b/>
        </w:rPr>
      </w:pPr>
      <w:r>
        <w:rPr>
          <w:rFonts w:cs="Arial"/>
          <w:b/>
        </w:rPr>
        <w:t xml:space="preserve">The </w:t>
      </w:r>
      <w:r>
        <w:rPr>
          <w:rFonts w:cs="Arial"/>
          <w:b/>
          <w:i/>
        </w:rPr>
        <w:t xml:space="preserve">Gospel </w:t>
      </w:r>
      <w:r>
        <w:rPr>
          <w:rFonts w:cs="Arial"/>
          <w:b/>
        </w:rPr>
        <w:t>is “good news” (</w:t>
      </w:r>
      <w:r>
        <w:rPr>
          <w:rFonts w:cs="Arial"/>
          <w:b/>
          <w:i/>
        </w:rPr>
        <w:t>glad tidings</w:t>
      </w:r>
      <w:r>
        <w:rPr>
          <w:rFonts w:cs="Arial"/>
          <w:b/>
        </w:rPr>
        <w:t>) for those who:</w:t>
      </w:r>
    </w:p>
    <w:p w14:paraId="6495C082" w14:textId="4132F83A" w:rsidR="004A4918" w:rsidRPr="004A4918" w:rsidRDefault="004A4918" w:rsidP="003D2DE8">
      <w:pPr>
        <w:pStyle w:val="ListParagraph"/>
        <w:numPr>
          <w:ilvl w:val="1"/>
          <w:numId w:val="4"/>
        </w:numPr>
        <w:spacing w:after="120"/>
        <w:contextualSpacing w:val="0"/>
        <w:rPr>
          <w:rFonts w:cs="Arial"/>
          <w:b/>
        </w:rPr>
      </w:pPr>
      <w:r>
        <w:rPr>
          <w:rFonts w:cs="Arial"/>
          <w:b/>
        </w:rPr>
        <w:t xml:space="preserve">Actually </w:t>
      </w:r>
      <w:r>
        <w:rPr>
          <w:rFonts w:cs="Arial"/>
          <w:b/>
          <w:i/>
        </w:rPr>
        <w:t xml:space="preserve">desire </w:t>
      </w:r>
      <w:r>
        <w:rPr>
          <w:rFonts w:cs="Arial"/>
          <w:b/>
        </w:rPr>
        <w:t xml:space="preserve">eternal salvation- not everyone does.  </w:t>
      </w:r>
      <w:r>
        <w:rPr>
          <w:rFonts w:cs="Arial"/>
        </w:rPr>
        <w:t xml:space="preserve">Some prefer the </w:t>
      </w:r>
      <w:r>
        <w:rPr>
          <w:rFonts w:cs="Arial"/>
          <w:i/>
        </w:rPr>
        <w:t xml:space="preserve">fleshpots of captivity </w:t>
      </w:r>
      <w:r>
        <w:rPr>
          <w:rFonts w:cs="Arial"/>
        </w:rPr>
        <w:t xml:space="preserve">and </w:t>
      </w:r>
      <w:r>
        <w:rPr>
          <w:rFonts w:cs="Arial"/>
          <w:i/>
        </w:rPr>
        <w:t xml:space="preserve">the passing pleasures of sin </w:t>
      </w:r>
      <w:r>
        <w:rPr>
          <w:rFonts w:cs="Arial"/>
        </w:rPr>
        <w:t xml:space="preserve">over the </w:t>
      </w:r>
      <w:r>
        <w:rPr>
          <w:rFonts w:cs="Arial"/>
          <w:i/>
        </w:rPr>
        <w:t xml:space="preserve">“eternal weight of glory far beyond all comparison, </w:t>
      </w:r>
      <w:r>
        <w:rPr>
          <w:rFonts w:cs="Arial"/>
          <w:u w:val="single"/>
        </w:rPr>
        <w:t>2Cor.4</w:t>
      </w:r>
      <w:proofErr w:type="gramStart"/>
      <w:r>
        <w:rPr>
          <w:rFonts w:cs="Arial"/>
          <w:u w:val="single"/>
        </w:rPr>
        <w:t>:17</w:t>
      </w:r>
      <w:proofErr w:type="gramEnd"/>
      <w:r w:rsidR="003D2DE8">
        <w:rPr>
          <w:rFonts w:cs="Arial"/>
        </w:rPr>
        <w:t>.</w:t>
      </w:r>
      <w:r>
        <w:rPr>
          <w:rFonts w:cs="Arial"/>
        </w:rPr>
        <w:t xml:space="preserve"> </w:t>
      </w:r>
    </w:p>
    <w:p w14:paraId="23D5D0E7" w14:textId="5B08DA89" w:rsidR="004A4918" w:rsidRPr="003D2DE8" w:rsidRDefault="004A4918" w:rsidP="003D2DE8">
      <w:pPr>
        <w:pStyle w:val="ListParagraph"/>
        <w:numPr>
          <w:ilvl w:val="1"/>
          <w:numId w:val="4"/>
        </w:numPr>
        <w:spacing w:after="120"/>
        <w:contextualSpacing w:val="0"/>
        <w:rPr>
          <w:rFonts w:cs="Arial"/>
          <w:b/>
        </w:rPr>
      </w:pPr>
      <w:r>
        <w:rPr>
          <w:rFonts w:cs="Arial"/>
          <w:b/>
        </w:rPr>
        <w:t xml:space="preserve">Are willing to </w:t>
      </w:r>
      <w:r>
        <w:rPr>
          <w:rFonts w:cs="Arial"/>
          <w:b/>
          <w:i/>
        </w:rPr>
        <w:t xml:space="preserve">walk </w:t>
      </w:r>
      <w:r w:rsidR="003D2DE8">
        <w:rPr>
          <w:rFonts w:cs="Arial"/>
          <w:b/>
          <w:i/>
        </w:rPr>
        <w:t xml:space="preserve">in love </w:t>
      </w:r>
      <w:r w:rsidR="003D2DE8">
        <w:rPr>
          <w:rFonts w:cs="Arial"/>
        </w:rPr>
        <w:t>(</w:t>
      </w:r>
      <w:r w:rsidR="003D2DE8">
        <w:rPr>
          <w:rFonts w:cs="Arial"/>
          <w:u w:val="single"/>
        </w:rPr>
        <w:t>Eph.5</w:t>
      </w:r>
      <w:proofErr w:type="gramStart"/>
      <w:r w:rsidR="003D2DE8">
        <w:rPr>
          <w:rFonts w:cs="Arial"/>
          <w:u w:val="single"/>
        </w:rPr>
        <w:t>:2</w:t>
      </w:r>
      <w:proofErr w:type="gramEnd"/>
      <w:r w:rsidR="003D2DE8">
        <w:rPr>
          <w:rFonts w:cs="Arial"/>
        </w:rPr>
        <w:t>)</w:t>
      </w:r>
      <w:r>
        <w:rPr>
          <w:rFonts w:cs="Arial"/>
          <w:b/>
          <w:i/>
        </w:rPr>
        <w:t xml:space="preserve"> </w:t>
      </w:r>
      <w:r w:rsidR="003D2DE8">
        <w:rPr>
          <w:rFonts w:cs="Arial"/>
          <w:b/>
        </w:rPr>
        <w:t xml:space="preserve">by the </w:t>
      </w:r>
      <w:r w:rsidR="003D2DE8">
        <w:rPr>
          <w:rFonts w:cs="Arial"/>
          <w:b/>
          <w:i/>
        </w:rPr>
        <w:t xml:space="preserve">small gate </w:t>
      </w:r>
      <w:r w:rsidR="003D2DE8">
        <w:rPr>
          <w:rFonts w:cs="Arial"/>
          <w:b/>
        </w:rPr>
        <w:t xml:space="preserve">and </w:t>
      </w:r>
      <w:r w:rsidR="003D2DE8">
        <w:rPr>
          <w:rFonts w:cs="Arial"/>
          <w:b/>
          <w:i/>
        </w:rPr>
        <w:t xml:space="preserve">narrow way </w:t>
      </w:r>
      <w:r w:rsidR="003D2DE8">
        <w:rPr>
          <w:rFonts w:cs="Arial"/>
        </w:rPr>
        <w:t>(</w:t>
      </w:r>
      <w:r w:rsidR="003D2DE8">
        <w:rPr>
          <w:rFonts w:cs="Arial"/>
          <w:u w:val="single"/>
        </w:rPr>
        <w:t>Matt.7:13-14</w:t>
      </w:r>
      <w:r w:rsidR="003D2DE8">
        <w:rPr>
          <w:rFonts w:cs="Arial"/>
        </w:rPr>
        <w:t>)</w:t>
      </w:r>
      <w:r w:rsidR="003D2DE8">
        <w:rPr>
          <w:rFonts w:cs="Arial"/>
          <w:b/>
        </w:rPr>
        <w:t xml:space="preserve">.  </w:t>
      </w:r>
      <w:r w:rsidR="003D2DE8">
        <w:rPr>
          <w:rFonts w:cs="Arial"/>
        </w:rPr>
        <w:t xml:space="preserve">Some would rather </w:t>
      </w:r>
      <w:r w:rsidR="003D2DE8">
        <w:rPr>
          <w:rFonts w:cs="Arial"/>
          <w:i/>
        </w:rPr>
        <w:t xml:space="preserve">walk “according to the course of this world” </w:t>
      </w:r>
      <w:r w:rsidR="003D2DE8">
        <w:rPr>
          <w:rFonts w:cs="Arial"/>
        </w:rPr>
        <w:t xml:space="preserve">and </w:t>
      </w:r>
      <w:r w:rsidR="003D2DE8">
        <w:rPr>
          <w:rFonts w:cs="Arial"/>
          <w:i/>
        </w:rPr>
        <w:t xml:space="preserve">indulge “the desires of the flesh and of the mind” </w:t>
      </w:r>
      <w:r w:rsidR="003D2DE8">
        <w:rPr>
          <w:rFonts w:cs="Arial"/>
        </w:rPr>
        <w:t>(</w:t>
      </w:r>
      <w:r w:rsidR="003D2DE8">
        <w:rPr>
          <w:rFonts w:cs="Arial"/>
          <w:u w:val="single"/>
        </w:rPr>
        <w:t>Eph.2</w:t>
      </w:r>
      <w:proofErr w:type="gramStart"/>
      <w:r w:rsidR="003D2DE8">
        <w:rPr>
          <w:rFonts w:cs="Arial"/>
          <w:u w:val="single"/>
        </w:rPr>
        <w:t>:3</w:t>
      </w:r>
      <w:proofErr w:type="gramEnd"/>
      <w:r w:rsidR="003D2DE8">
        <w:rPr>
          <w:rFonts w:cs="Arial"/>
        </w:rPr>
        <w:t xml:space="preserve">). </w:t>
      </w:r>
    </w:p>
    <w:p w14:paraId="5B69A8E7" w14:textId="278DBA43" w:rsidR="003D2DE8" w:rsidRPr="003D2DE8" w:rsidRDefault="003D2DE8" w:rsidP="003D2DE8">
      <w:pPr>
        <w:pStyle w:val="ListParagraph"/>
        <w:numPr>
          <w:ilvl w:val="1"/>
          <w:numId w:val="4"/>
        </w:numPr>
        <w:spacing w:after="120"/>
        <w:contextualSpacing w:val="0"/>
        <w:rPr>
          <w:rFonts w:cs="Arial"/>
          <w:b/>
        </w:rPr>
      </w:pPr>
      <w:r>
        <w:rPr>
          <w:rFonts w:cs="Arial"/>
          <w:b/>
        </w:rPr>
        <w:t xml:space="preserve">Are able to </w:t>
      </w:r>
      <w:r>
        <w:rPr>
          <w:rFonts w:cs="Arial"/>
          <w:b/>
          <w:i/>
        </w:rPr>
        <w:t xml:space="preserve">love Christ </w:t>
      </w:r>
      <w:r>
        <w:rPr>
          <w:rFonts w:cs="Arial"/>
          <w:b/>
        </w:rPr>
        <w:t xml:space="preserve">more and put Him </w:t>
      </w:r>
      <w:r w:rsidRPr="003D2DE8">
        <w:rPr>
          <w:rFonts w:cs="Arial"/>
          <w:b/>
          <w:i/>
        </w:rPr>
        <w:t xml:space="preserve">before </w:t>
      </w:r>
      <w:r>
        <w:rPr>
          <w:rFonts w:cs="Arial"/>
          <w:b/>
          <w:i/>
        </w:rPr>
        <w:t xml:space="preserve">his own family, his possessions, </w:t>
      </w:r>
      <w:r>
        <w:rPr>
          <w:rFonts w:cs="Arial"/>
          <w:b/>
        </w:rPr>
        <w:t xml:space="preserve">and </w:t>
      </w:r>
      <w:r>
        <w:rPr>
          <w:rFonts w:cs="Arial"/>
          <w:b/>
          <w:i/>
        </w:rPr>
        <w:t>even his own life</w:t>
      </w:r>
      <w:r>
        <w:rPr>
          <w:rFonts w:cs="Arial"/>
          <w:b/>
        </w:rPr>
        <w:t xml:space="preserve">, </w:t>
      </w:r>
      <w:r>
        <w:rPr>
          <w:rFonts w:cs="Arial"/>
          <w:b/>
          <w:u w:val="single"/>
        </w:rPr>
        <w:t>Luke 14:26-27,33</w:t>
      </w:r>
      <w:r>
        <w:rPr>
          <w:rFonts w:cs="Arial"/>
          <w:b/>
        </w:rPr>
        <w:t xml:space="preserve">. </w:t>
      </w:r>
      <w:r>
        <w:rPr>
          <w:rFonts w:cs="Arial"/>
        </w:rPr>
        <w:t xml:space="preserve">For you see, this, too, is as much “the gospel” as the </w:t>
      </w:r>
      <w:r>
        <w:rPr>
          <w:rFonts w:cs="Arial"/>
          <w:i/>
        </w:rPr>
        <w:t xml:space="preserve">death, burial, resurrection, </w:t>
      </w:r>
      <w:r>
        <w:rPr>
          <w:rFonts w:cs="Arial"/>
        </w:rPr>
        <w:t xml:space="preserve">and </w:t>
      </w:r>
      <w:r>
        <w:rPr>
          <w:rFonts w:cs="Arial"/>
          <w:i/>
        </w:rPr>
        <w:t xml:space="preserve">love </w:t>
      </w:r>
      <w:r>
        <w:rPr>
          <w:rFonts w:cs="Arial"/>
        </w:rPr>
        <w:t xml:space="preserve">and </w:t>
      </w:r>
      <w:r>
        <w:rPr>
          <w:rFonts w:cs="Arial"/>
          <w:i/>
        </w:rPr>
        <w:t xml:space="preserve">mercy </w:t>
      </w:r>
      <w:r>
        <w:rPr>
          <w:rFonts w:cs="Arial"/>
        </w:rPr>
        <w:t xml:space="preserve">of God. </w:t>
      </w:r>
    </w:p>
    <w:p w14:paraId="5C4864C7" w14:textId="600B0C16" w:rsidR="00EB558E" w:rsidRPr="00EB558E" w:rsidRDefault="003D2DE8" w:rsidP="00EB558E">
      <w:pPr>
        <w:pStyle w:val="ListParagraph"/>
        <w:numPr>
          <w:ilvl w:val="0"/>
          <w:numId w:val="4"/>
        </w:numPr>
        <w:spacing w:after="120"/>
        <w:contextualSpacing w:val="0"/>
        <w:rPr>
          <w:rFonts w:cs="Arial"/>
          <w:b/>
        </w:rPr>
      </w:pPr>
      <w:r>
        <w:rPr>
          <w:rFonts w:cs="Arial"/>
          <w:b/>
        </w:rPr>
        <w:t xml:space="preserve">The </w:t>
      </w:r>
      <w:r>
        <w:rPr>
          <w:rFonts w:cs="Arial"/>
          <w:b/>
          <w:i/>
        </w:rPr>
        <w:t xml:space="preserve">Gospel </w:t>
      </w:r>
      <w:r>
        <w:rPr>
          <w:rFonts w:cs="Arial"/>
          <w:b/>
        </w:rPr>
        <w:t xml:space="preserve">is </w:t>
      </w:r>
      <w:r>
        <w:rPr>
          <w:rFonts w:cs="Arial"/>
          <w:b/>
          <w:i/>
        </w:rPr>
        <w:t xml:space="preserve">God’s power to save </w:t>
      </w:r>
      <w:r>
        <w:rPr>
          <w:rFonts w:cs="Arial"/>
          <w:b/>
        </w:rPr>
        <w:t>(</w:t>
      </w:r>
      <w:r>
        <w:rPr>
          <w:rFonts w:cs="Arial"/>
          <w:b/>
          <w:u w:val="single"/>
        </w:rPr>
        <w:t>Rom.1</w:t>
      </w:r>
      <w:proofErr w:type="gramStart"/>
      <w:r>
        <w:rPr>
          <w:rFonts w:cs="Arial"/>
          <w:b/>
          <w:u w:val="single"/>
        </w:rPr>
        <w:t>:16</w:t>
      </w:r>
      <w:proofErr w:type="gramEnd"/>
      <w:r w:rsidR="00EB558E">
        <w:rPr>
          <w:rFonts w:cs="Arial"/>
          <w:b/>
        </w:rPr>
        <w:t xml:space="preserve">), for such is its </w:t>
      </w:r>
      <w:r w:rsidR="00EB558E">
        <w:rPr>
          <w:rFonts w:cs="Arial"/>
          <w:b/>
          <w:i/>
        </w:rPr>
        <w:t>purpose</w:t>
      </w:r>
      <w:r w:rsidR="00290D26">
        <w:rPr>
          <w:rFonts w:cs="Arial"/>
          <w:b/>
          <w:i/>
        </w:rPr>
        <w:t xml:space="preserve">, intent, </w:t>
      </w:r>
      <w:r w:rsidR="00EB558E">
        <w:rPr>
          <w:rFonts w:cs="Arial"/>
          <w:b/>
          <w:i/>
        </w:rPr>
        <w:t xml:space="preserve"> </w:t>
      </w:r>
      <w:r w:rsidR="00EB558E">
        <w:rPr>
          <w:rFonts w:cs="Arial"/>
          <w:b/>
        </w:rPr>
        <w:t xml:space="preserve">and </w:t>
      </w:r>
      <w:r w:rsidR="00EB558E">
        <w:rPr>
          <w:rFonts w:cs="Arial"/>
          <w:b/>
          <w:i/>
        </w:rPr>
        <w:t xml:space="preserve">ability, </w:t>
      </w:r>
      <w:r w:rsidR="00EB558E">
        <w:rPr>
          <w:rFonts w:cs="Arial"/>
          <w:b/>
        </w:rPr>
        <w:t>BUT…</w:t>
      </w:r>
      <w:r w:rsidR="00EB558E">
        <w:rPr>
          <w:rFonts w:cs="Arial"/>
          <w:b/>
          <w:i/>
        </w:rPr>
        <w:t xml:space="preserve">   </w:t>
      </w:r>
    </w:p>
    <w:p w14:paraId="55F7F9A8" w14:textId="518A489A" w:rsidR="00EB558E" w:rsidRDefault="00EB558E" w:rsidP="00EB558E">
      <w:pPr>
        <w:pStyle w:val="ListParagraph"/>
        <w:numPr>
          <w:ilvl w:val="1"/>
          <w:numId w:val="4"/>
        </w:numPr>
        <w:spacing w:after="120"/>
        <w:contextualSpacing w:val="0"/>
        <w:rPr>
          <w:rFonts w:cs="Arial"/>
          <w:b/>
        </w:rPr>
      </w:pPr>
      <w:r>
        <w:rPr>
          <w:rFonts w:cs="Arial"/>
          <w:b/>
        </w:rPr>
        <w:t xml:space="preserve">It wasn’t given and isn’t intended to make us “feel better” </w:t>
      </w:r>
      <w:r>
        <w:rPr>
          <w:rFonts w:cs="Arial"/>
          <w:b/>
          <w:i/>
        </w:rPr>
        <w:t xml:space="preserve">in </w:t>
      </w:r>
      <w:r>
        <w:rPr>
          <w:rFonts w:cs="Arial"/>
          <w:b/>
        </w:rPr>
        <w:t xml:space="preserve">our sin, but to </w:t>
      </w:r>
      <w:r>
        <w:rPr>
          <w:rFonts w:cs="Arial"/>
          <w:b/>
          <w:i/>
        </w:rPr>
        <w:t xml:space="preserve">deliver </w:t>
      </w:r>
      <w:r>
        <w:rPr>
          <w:rFonts w:cs="Arial"/>
          <w:b/>
        </w:rPr>
        <w:t xml:space="preserve">us </w:t>
      </w:r>
      <w:r>
        <w:rPr>
          <w:rFonts w:cs="Arial"/>
          <w:b/>
          <w:i/>
        </w:rPr>
        <w:t xml:space="preserve">from </w:t>
      </w:r>
      <w:r>
        <w:rPr>
          <w:rFonts w:cs="Arial"/>
          <w:b/>
        </w:rPr>
        <w:t xml:space="preserve">sin, </w:t>
      </w:r>
      <w:r>
        <w:rPr>
          <w:rFonts w:cs="Arial"/>
          <w:b/>
          <w:u w:val="single"/>
        </w:rPr>
        <w:t>Col.1</w:t>
      </w:r>
      <w:proofErr w:type="gramStart"/>
      <w:r>
        <w:rPr>
          <w:rFonts w:cs="Arial"/>
          <w:b/>
          <w:u w:val="single"/>
        </w:rPr>
        <w:t>:9</w:t>
      </w:r>
      <w:proofErr w:type="gramEnd"/>
      <w:r>
        <w:rPr>
          <w:rFonts w:cs="Arial"/>
          <w:b/>
          <w:u w:val="single"/>
        </w:rPr>
        <w:t>-14</w:t>
      </w:r>
      <w:r>
        <w:rPr>
          <w:rFonts w:cs="Arial"/>
          <w:b/>
        </w:rPr>
        <w:t>…</w:t>
      </w:r>
    </w:p>
    <w:p w14:paraId="7DEC02FC" w14:textId="6CA482E5" w:rsidR="00EB558E" w:rsidRDefault="00EB558E" w:rsidP="00EB558E">
      <w:pPr>
        <w:pStyle w:val="ListParagraph"/>
        <w:numPr>
          <w:ilvl w:val="1"/>
          <w:numId w:val="4"/>
        </w:numPr>
        <w:spacing w:after="120"/>
        <w:contextualSpacing w:val="0"/>
        <w:rPr>
          <w:rFonts w:cs="Arial"/>
          <w:b/>
        </w:rPr>
      </w:pPr>
      <w:r>
        <w:rPr>
          <w:rFonts w:cs="Arial"/>
          <w:b/>
        </w:rPr>
        <w:t>And o</w:t>
      </w:r>
      <w:r w:rsidRPr="00EB558E">
        <w:rPr>
          <w:rFonts w:cs="Arial"/>
          <w:b/>
        </w:rPr>
        <w:t>nly when</w:t>
      </w:r>
      <w:r>
        <w:rPr>
          <w:rFonts w:cs="Arial"/>
          <w:b/>
        </w:rPr>
        <w:t xml:space="preserve"> and if</w:t>
      </w:r>
      <w:r w:rsidRPr="00EB558E">
        <w:rPr>
          <w:rFonts w:cs="Arial"/>
          <w:b/>
        </w:rPr>
        <w:t xml:space="preserve"> it is </w:t>
      </w:r>
      <w:r w:rsidRPr="00EB558E">
        <w:rPr>
          <w:rFonts w:cs="Arial"/>
          <w:b/>
          <w:i/>
        </w:rPr>
        <w:t xml:space="preserve">heard </w:t>
      </w:r>
      <w:r w:rsidRPr="00EB558E">
        <w:rPr>
          <w:rFonts w:cs="Arial"/>
          <w:b/>
        </w:rPr>
        <w:t xml:space="preserve">and </w:t>
      </w:r>
      <w:r w:rsidRPr="00EB558E">
        <w:rPr>
          <w:rFonts w:cs="Arial"/>
          <w:b/>
          <w:i/>
        </w:rPr>
        <w:t xml:space="preserve">obeyed, </w:t>
      </w:r>
      <w:r w:rsidRPr="00EB558E">
        <w:rPr>
          <w:rFonts w:cs="Arial"/>
          <w:b/>
          <w:u w:val="single"/>
        </w:rPr>
        <w:t>Titus 2:11-14</w:t>
      </w:r>
      <w:r>
        <w:rPr>
          <w:rFonts w:cs="Arial"/>
          <w:b/>
        </w:rPr>
        <w:t xml:space="preserve">. </w:t>
      </w:r>
    </w:p>
    <w:p w14:paraId="41101A94" w14:textId="0BA5B9CA" w:rsidR="00EB558E" w:rsidRPr="00EB558E" w:rsidRDefault="00290D26" w:rsidP="00EB558E">
      <w:pPr>
        <w:pStyle w:val="ListParagraph"/>
        <w:numPr>
          <w:ilvl w:val="1"/>
          <w:numId w:val="4"/>
        </w:numPr>
        <w:spacing w:after="120"/>
        <w:contextualSpacing w:val="0"/>
        <w:rPr>
          <w:rFonts w:cs="Arial"/>
          <w:b/>
        </w:rPr>
      </w:pPr>
      <w:r>
        <w:rPr>
          <w:rFonts w:cs="Arial"/>
          <w:b/>
        </w:rPr>
        <w:t xml:space="preserve">If </w:t>
      </w:r>
      <w:r>
        <w:rPr>
          <w:rFonts w:cs="Arial"/>
          <w:b/>
          <w:i/>
        </w:rPr>
        <w:t xml:space="preserve">salvation from sin </w:t>
      </w:r>
      <w:r>
        <w:rPr>
          <w:rFonts w:cs="Arial"/>
          <w:b/>
        </w:rPr>
        <w:t xml:space="preserve">and </w:t>
      </w:r>
      <w:r>
        <w:rPr>
          <w:rFonts w:cs="Arial"/>
          <w:b/>
          <w:i/>
        </w:rPr>
        <w:t xml:space="preserve">eternal life in heaven </w:t>
      </w:r>
      <w:r>
        <w:rPr>
          <w:rFonts w:cs="Arial"/>
          <w:b/>
        </w:rPr>
        <w:t xml:space="preserve">doesn’t sound enough like “good news,” would you prefer a life here characterized by </w:t>
      </w:r>
      <w:r>
        <w:rPr>
          <w:rFonts w:cs="Arial"/>
          <w:b/>
          <w:i/>
        </w:rPr>
        <w:t xml:space="preserve">immorality, impurity, sensuality, idolatry, sorcery, enmities, strife, jealousy, outbursts of anger, disputes, dissensions, factions, envy, drunkenness, carousing, </w:t>
      </w:r>
      <w:r>
        <w:rPr>
          <w:rFonts w:cs="Arial"/>
          <w:b/>
        </w:rPr>
        <w:t xml:space="preserve">and </w:t>
      </w:r>
      <w:r>
        <w:rPr>
          <w:rFonts w:cs="Arial"/>
          <w:b/>
          <w:i/>
        </w:rPr>
        <w:t xml:space="preserve">such like; </w:t>
      </w:r>
      <w:r>
        <w:rPr>
          <w:rFonts w:cs="Arial"/>
          <w:b/>
        </w:rPr>
        <w:t xml:space="preserve">or </w:t>
      </w:r>
      <w:r>
        <w:rPr>
          <w:rFonts w:cs="Arial"/>
          <w:b/>
          <w:i/>
        </w:rPr>
        <w:t xml:space="preserve">love, joy, peace, patience, kindness, goodness, faithfulness, gentleness, </w:t>
      </w:r>
      <w:r>
        <w:rPr>
          <w:rFonts w:cs="Arial"/>
          <w:b/>
        </w:rPr>
        <w:t xml:space="preserve">and </w:t>
      </w:r>
      <w:r>
        <w:rPr>
          <w:rFonts w:cs="Arial"/>
          <w:b/>
          <w:i/>
        </w:rPr>
        <w:t xml:space="preserve">self-control, </w:t>
      </w:r>
      <w:r>
        <w:rPr>
          <w:rFonts w:cs="Arial"/>
          <w:b/>
          <w:u w:val="single"/>
        </w:rPr>
        <w:t>Gal.5</w:t>
      </w:r>
      <w:proofErr w:type="gramStart"/>
      <w:r>
        <w:rPr>
          <w:rFonts w:cs="Arial"/>
          <w:b/>
          <w:u w:val="single"/>
        </w:rPr>
        <w:t>:19</w:t>
      </w:r>
      <w:proofErr w:type="gramEnd"/>
      <w:r>
        <w:rPr>
          <w:rFonts w:cs="Arial"/>
          <w:b/>
          <w:u w:val="single"/>
        </w:rPr>
        <w:t>-22</w:t>
      </w:r>
      <w:r>
        <w:rPr>
          <w:rFonts w:cs="Arial"/>
          <w:b/>
        </w:rPr>
        <w:t xml:space="preserve">?  Only “the gospel” provides the latter! </w:t>
      </w:r>
    </w:p>
    <w:sectPr w:rsidR="00EB558E" w:rsidRPr="00EB558E" w:rsidSect="007F29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282F2" w14:textId="77777777" w:rsidR="005D7C67" w:rsidRDefault="005D7C67" w:rsidP="0011604A">
      <w:r>
        <w:separator/>
      </w:r>
    </w:p>
  </w:endnote>
  <w:endnote w:type="continuationSeparator" w:id="0">
    <w:p w14:paraId="6213BC46" w14:textId="77777777" w:rsidR="005D7C67" w:rsidRDefault="005D7C67" w:rsidP="0011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CF51D" w14:textId="77777777" w:rsidR="005D7C67" w:rsidRDefault="005D7C67" w:rsidP="0011604A">
      <w:r>
        <w:separator/>
      </w:r>
    </w:p>
  </w:footnote>
  <w:footnote w:type="continuationSeparator" w:id="0">
    <w:p w14:paraId="444CA1A0" w14:textId="77777777" w:rsidR="005D7C67" w:rsidRDefault="005D7C67" w:rsidP="001160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12F"/>
    <w:multiLevelType w:val="hybridMultilevel"/>
    <w:tmpl w:val="26EA295C"/>
    <w:lvl w:ilvl="0" w:tplc="82161D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1F0C11"/>
    <w:multiLevelType w:val="hybridMultilevel"/>
    <w:tmpl w:val="3FF624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BDF7D4D"/>
    <w:multiLevelType w:val="hybridMultilevel"/>
    <w:tmpl w:val="9FB0D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D77A4D"/>
    <w:multiLevelType w:val="hybridMultilevel"/>
    <w:tmpl w:val="56240F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942"/>
    <w:rsid w:val="0011604A"/>
    <w:rsid w:val="00290D26"/>
    <w:rsid w:val="003045FC"/>
    <w:rsid w:val="003D2DE8"/>
    <w:rsid w:val="004679D7"/>
    <w:rsid w:val="004A4918"/>
    <w:rsid w:val="005025B4"/>
    <w:rsid w:val="005D7C67"/>
    <w:rsid w:val="005F39D4"/>
    <w:rsid w:val="007416E1"/>
    <w:rsid w:val="007F2942"/>
    <w:rsid w:val="00984D32"/>
    <w:rsid w:val="009F234D"/>
    <w:rsid w:val="00A676D0"/>
    <w:rsid w:val="00AB6DA4"/>
    <w:rsid w:val="00BE7508"/>
    <w:rsid w:val="00BF44B6"/>
    <w:rsid w:val="00D10577"/>
    <w:rsid w:val="00D7409A"/>
    <w:rsid w:val="00D81094"/>
    <w:rsid w:val="00DB4A3D"/>
    <w:rsid w:val="00E73513"/>
    <w:rsid w:val="00EB558E"/>
    <w:rsid w:val="00FE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D32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0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834</Words>
  <Characters>4757</Characters>
  <Application>Microsoft Macintosh Word</Application>
  <DocSecurity>0</DocSecurity>
  <Lines>39</Lines>
  <Paragraphs>11</Paragraphs>
  <ScaleCrop>false</ScaleCrop>
  <Company>Southside Church of Christ</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7</cp:revision>
  <cp:lastPrinted>2022-02-26T23:55:00Z</cp:lastPrinted>
  <dcterms:created xsi:type="dcterms:W3CDTF">2022-02-23T16:27:00Z</dcterms:created>
  <dcterms:modified xsi:type="dcterms:W3CDTF">2022-03-01T14:11:00Z</dcterms:modified>
</cp:coreProperties>
</file>