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5539" w14:textId="108017BA" w:rsidR="00824798" w:rsidRDefault="008458A8" w:rsidP="00346312">
      <w:pPr>
        <w:spacing w:after="120"/>
        <w:jc w:val="center"/>
      </w:pPr>
      <w:r>
        <w:rPr>
          <w:b/>
        </w:rPr>
        <w:t xml:space="preserve">Understanding </w:t>
      </w:r>
      <w:r w:rsidR="00346312">
        <w:rPr>
          <w:b/>
        </w:rPr>
        <w:t>Church Growth</w:t>
      </w:r>
      <w:r>
        <w:rPr>
          <w:b/>
        </w:rPr>
        <w:t>, Part 1</w:t>
      </w:r>
    </w:p>
    <w:p w14:paraId="019A3451" w14:textId="792F70D6" w:rsidR="00346312" w:rsidRDefault="00F91FC0" w:rsidP="00346312">
      <w:pPr>
        <w:spacing w:after="120"/>
      </w:pPr>
      <w:r>
        <w:t>Most</w:t>
      </w:r>
      <w:r w:rsidR="00346312">
        <w:t xml:space="preserve"> con</w:t>
      </w:r>
      <w:r>
        <w:t>gregations of the Lord’s people want</w:t>
      </w:r>
      <w:r w:rsidR="00346312">
        <w:t xml:space="preserve"> to grow</w:t>
      </w:r>
      <w:r>
        <w:t xml:space="preserve">.  </w:t>
      </w:r>
      <w:r w:rsidR="00346312">
        <w:t xml:space="preserve">Their motivations may spiritually noble or selfishly pragmatic. </w:t>
      </w:r>
      <w:r w:rsidR="00E43FB3">
        <w:t xml:space="preserve"> Some congregations only get concerned about “growing” when the membership level gets unsustainable.</w:t>
      </w:r>
      <w:r w:rsidR="00346312">
        <w:t xml:space="preserve"> </w:t>
      </w:r>
      <w:r w:rsidR="00E43FB3">
        <w:t xml:space="preserve"> </w:t>
      </w:r>
      <w:r>
        <w:t xml:space="preserve">Other groups want to grow </w:t>
      </w:r>
      <w:r>
        <w:rPr>
          <w:i/>
        </w:rPr>
        <w:t xml:space="preserve">spiritually </w:t>
      </w:r>
      <w:r>
        <w:t xml:space="preserve">and </w:t>
      </w:r>
      <w:r>
        <w:rPr>
          <w:i/>
        </w:rPr>
        <w:t xml:space="preserve">numerically </w:t>
      </w:r>
      <w:r>
        <w:t xml:space="preserve">(not for mere </w:t>
      </w:r>
      <w:r>
        <w:rPr>
          <w:i/>
        </w:rPr>
        <w:t xml:space="preserve">numbers’ </w:t>
      </w:r>
      <w:r>
        <w:t xml:space="preserve">sake, but for what those numbers represent).  </w:t>
      </w:r>
      <w:r w:rsidR="00E43FB3">
        <w:t>But w</w:t>
      </w:r>
      <w:r w:rsidR="00346312">
        <w:t xml:space="preserve">hatever the motive, the </w:t>
      </w:r>
      <w:r w:rsidR="00346312">
        <w:rPr>
          <w:i/>
        </w:rPr>
        <w:t xml:space="preserve">means </w:t>
      </w:r>
      <w:r w:rsidR="00346312">
        <w:t>con</w:t>
      </w:r>
      <w:r w:rsidR="00E43FB3">
        <w:t>sidered</w:t>
      </w:r>
      <w:r w:rsidR="00346312">
        <w:t xml:space="preserve"> and utilized vary widely.  Even among those who want to grow for the right reason(s) and in biblical ways look to a variety of passages for guidance.  For instance, one suggestion commonly given to “fix” just about any supposed </w:t>
      </w:r>
      <w:r w:rsidR="00E43FB3" w:rsidRPr="00E43FB3">
        <w:rPr>
          <w:i/>
        </w:rPr>
        <w:t xml:space="preserve">membership </w:t>
      </w:r>
      <w:r w:rsidR="00346312" w:rsidRPr="00E43FB3">
        <w:rPr>
          <w:i/>
        </w:rPr>
        <w:t>problem</w:t>
      </w:r>
      <w:r w:rsidR="00346312">
        <w:t xml:space="preserve"> in a church is to “spend more time together”- either outside of</w:t>
      </w:r>
      <w:r w:rsidR="000C6282">
        <w:t xml:space="preserve"> normal assemblies</w:t>
      </w:r>
      <w:r w:rsidR="00346312">
        <w:t xml:space="preserve">.  </w:t>
      </w:r>
      <w:r w:rsidR="00346312">
        <w:rPr>
          <w:u w:val="single"/>
        </w:rPr>
        <w:t>Acts 2:4</w:t>
      </w:r>
      <w:r w:rsidR="00E43FB3">
        <w:rPr>
          <w:u w:val="single"/>
        </w:rPr>
        <w:t>6</w:t>
      </w:r>
      <w:r w:rsidR="00346312">
        <w:t xml:space="preserve"> usually is quoted in support of this notion.  There is no doubt </w:t>
      </w:r>
      <w:r w:rsidR="00E43FB3">
        <w:t>that we need to “know one another better” to form, cement</w:t>
      </w:r>
      <w:r w:rsidR="00346312">
        <w:t xml:space="preserve">, and build upon relationships with each other. </w:t>
      </w:r>
      <w:r w:rsidR="00E43FB3">
        <w:t xml:space="preserve"> But don’t ignore the fact that the congregation in Jerusalem was first </w:t>
      </w:r>
      <w:r w:rsidR="00E43FB3">
        <w:rPr>
          <w:i/>
        </w:rPr>
        <w:t xml:space="preserve">“continually devoting themselves to the apostles’ teaching and to fellowship, to the breaking of bread and to prayer,” </w:t>
      </w:r>
      <w:r w:rsidR="00E43FB3">
        <w:rPr>
          <w:u w:val="single"/>
        </w:rPr>
        <w:t>v.42</w:t>
      </w:r>
      <w:r w:rsidR="00E43FB3">
        <w:t xml:space="preserve"> (thus, </w:t>
      </w:r>
      <w:r w:rsidR="00E43FB3">
        <w:rPr>
          <w:i/>
        </w:rPr>
        <w:t>corporate worship</w:t>
      </w:r>
      <w:r w:rsidR="000C6282">
        <w:t>)!  So</w:t>
      </w:r>
      <w:r w:rsidR="00E43FB3">
        <w:t>, don’t let denominational concepts of “fellowship” (</w:t>
      </w:r>
      <w:r w:rsidR="00E43FB3">
        <w:rPr>
          <w:i/>
        </w:rPr>
        <w:t xml:space="preserve">i.e. food </w:t>
      </w:r>
      <w:r w:rsidR="00E43FB3">
        <w:t xml:space="preserve">and </w:t>
      </w:r>
      <w:r w:rsidR="00E43FB3">
        <w:rPr>
          <w:i/>
        </w:rPr>
        <w:t>fun</w:t>
      </w:r>
      <w:r w:rsidR="00E43FB3">
        <w:t xml:space="preserve">) become your “go to” solution for the lack of dedication to the Word and its emphasis on evangelism and edification, </w:t>
      </w:r>
      <w:r w:rsidR="00E43FB3">
        <w:rPr>
          <w:u w:val="single"/>
        </w:rPr>
        <w:t>cf. vv.41</w:t>
      </w:r>
      <w:proofErr w:type="gramStart"/>
      <w:r w:rsidR="00E43FB3">
        <w:rPr>
          <w:u w:val="single"/>
        </w:rPr>
        <w:t>,42a,46a,47</w:t>
      </w:r>
      <w:proofErr w:type="gramEnd"/>
      <w:r w:rsidR="00E43FB3">
        <w:t xml:space="preserve">.  </w:t>
      </w:r>
    </w:p>
    <w:p w14:paraId="13D5BB47" w14:textId="77777777" w:rsidR="00E43FB3" w:rsidRDefault="00E43FB3" w:rsidP="00346312">
      <w:pPr>
        <w:spacing w:after="120"/>
      </w:pPr>
      <w:r>
        <w:t xml:space="preserve">Besides </w:t>
      </w:r>
      <w:r>
        <w:rPr>
          <w:u w:val="single"/>
        </w:rPr>
        <w:t>Acts 2:41-47</w:t>
      </w:r>
      <w:r>
        <w:t xml:space="preserve"> and its emphasis on the “seed” and its “planting,” what other passages provide instruction on the required “watering” that enables local congregations to be active contributors </w:t>
      </w:r>
      <w:r w:rsidR="000B5A34">
        <w:t xml:space="preserve">to the “growth” (spiritual reproduction) of the kingdom?  There are surely many, but I’d like us to focus on just one in this lesson, </w:t>
      </w:r>
      <w:r w:rsidR="000B5A34">
        <w:rPr>
          <w:u w:val="single"/>
        </w:rPr>
        <w:t>Acts 9:31</w:t>
      </w:r>
      <w:r w:rsidR="000B5A34">
        <w:t xml:space="preserve">.  </w:t>
      </w:r>
    </w:p>
    <w:p w14:paraId="097E60F3" w14:textId="77777777" w:rsidR="00F263E2" w:rsidRDefault="000B5A34" w:rsidP="00346312">
      <w:pPr>
        <w:spacing w:after="120"/>
      </w:pPr>
      <w:r>
        <w:rPr>
          <w:b/>
        </w:rPr>
        <w:t>Context</w:t>
      </w:r>
      <w:r>
        <w:t xml:space="preserve">. The immediate context details the conversion of Saul (Hebrew version of the Greek </w:t>
      </w:r>
      <w:r>
        <w:rPr>
          <w:i/>
        </w:rPr>
        <w:t>Paul</w:t>
      </w:r>
      <w:r>
        <w:t xml:space="preserve">).  We’re introduced to him at Stephen’s stoning, </w:t>
      </w:r>
      <w:r>
        <w:rPr>
          <w:u w:val="single"/>
        </w:rPr>
        <w:t>cf. 7:58; 8:1a</w:t>
      </w:r>
      <w:r>
        <w:t xml:space="preserve">; and he appears to be a prominent </w:t>
      </w:r>
      <w:r>
        <w:rPr>
          <w:i/>
        </w:rPr>
        <w:t xml:space="preserve">leader </w:t>
      </w:r>
      <w:r>
        <w:t xml:space="preserve">in the persecution of the church in its early days, </w:t>
      </w:r>
      <w:r>
        <w:rPr>
          <w:u w:val="single"/>
        </w:rPr>
        <w:t>8:1b; 9:1-3a</w:t>
      </w:r>
      <w:r>
        <w:t xml:space="preserve">.  Obviously, after his conversion however, he became a proponent extraordinaire of Jesus and His church, </w:t>
      </w:r>
      <w:r w:rsidR="00F263E2">
        <w:rPr>
          <w:u w:val="single"/>
        </w:rPr>
        <w:t>9:20-22,26-30</w:t>
      </w:r>
      <w:r w:rsidR="00F263E2">
        <w:t xml:space="preserve">.  This </w:t>
      </w:r>
      <w:r w:rsidR="00F263E2">
        <w:rPr>
          <w:i/>
        </w:rPr>
        <w:t xml:space="preserve">background </w:t>
      </w:r>
      <w:r w:rsidR="00F263E2">
        <w:t xml:space="preserve">leads us to the specifics of our text. </w:t>
      </w:r>
    </w:p>
    <w:p w14:paraId="5059F433" w14:textId="77777777" w:rsidR="000B5A34" w:rsidRDefault="00F263E2" w:rsidP="00F263E2">
      <w:pPr>
        <w:spacing w:after="120"/>
        <w:rPr>
          <w:b/>
        </w:rPr>
      </w:pPr>
      <w:r>
        <w:rPr>
          <w:b/>
        </w:rPr>
        <w:t xml:space="preserve">What does </w:t>
      </w:r>
      <w:r>
        <w:rPr>
          <w:b/>
          <w:u w:val="single"/>
        </w:rPr>
        <w:t>Acts 9:31</w:t>
      </w:r>
      <w:r>
        <w:rPr>
          <w:b/>
        </w:rPr>
        <w:t xml:space="preserve"> include as essential elements of </w:t>
      </w:r>
      <w:r>
        <w:rPr>
          <w:b/>
          <w:i/>
        </w:rPr>
        <w:t xml:space="preserve">church </w:t>
      </w:r>
      <w:r>
        <w:rPr>
          <w:b/>
        </w:rPr>
        <w:t xml:space="preserve">(both </w:t>
      </w:r>
      <w:r>
        <w:rPr>
          <w:b/>
          <w:i/>
        </w:rPr>
        <w:t xml:space="preserve">universal </w:t>
      </w:r>
      <w:r>
        <w:rPr>
          <w:b/>
        </w:rPr>
        <w:t xml:space="preserve">and </w:t>
      </w:r>
      <w:r>
        <w:rPr>
          <w:b/>
          <w:i/>
        </w:rPr>
        <w:t>local</w:t>
      </w:r>
      <w:r>
        <w:rPr>
          <w:b/>
        </w:rPr>
        <w:t xml:space="preserve">) </w:t>
      </w:r>
      <w:r>
        <w:rPr>
          <w:b/>
          <w:i/>
        </w:rPr>
        <w:t>growth?</w:t>
      </w:r>
    </w:p>
    <w:p w14:paraId="25FA2747" w14:textId="77777777" w:rsidR="00F263E2" w:rsidRPr="000611AD" w:rsidRDefault="00F263E2" w:rsidP="00F263E2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  <w:i/>
        </w:rPr>
        <w:t xml:space="preserve">Peace- </w:t>
      </w:r>
      <w:proofErr w:type="spellStart"/>
      <w:r>
        <w:rPr>
          <w:i/>
        </w:rPr>
        <w:t>Eirene</w:t>
      </w:r>
      <w:proofErr w:type="spellEnd"/>
      <w:r>
        <w:rPr>
          <w:i/>
        </w:rPr>
        <w:t xml:space="preserve"> </w:t>
      </w:r>
      <w:r>
        <w:t xml:space="preserve">is not just the </w:t>
      </w:r>
      <w:r>
        <w:rPr>
          <w:i/>
        </w:rPr>
        <w:t xml:space="preserve">absence of rage </w:t>
      </w:r>
      <w:r>
        <w:t xml:space="preserve">and/or </w:t>
      </w:r>
      <w:r>
        <w:rPr>
          <w:i/>
        </w:rPr>
        <w:t xml:space="preserve">havoc, </w:t>
      </w:r>
      <w:r>
        <w:t xml:space="preserve">but also the </w:t>
      </w:r>
      <w:r>
        <w:rPr>
          <w:i/>
        </w:rPr>
        <w:t xml:space="preserve">presence of harmony </w:t>
      </w:r>
      <w:r>
        <w:t xml:space="preserve">and </w:t>
      </w:r>
      <w:r>
        <w:rPr>
          <w:i/>
        </w:rPr>
        <w:t xml:space="preserve">concord.  </w:t>
      </w:r>
      <w:r>
        <w:t xml:space="preserve">The </w:t>
      </w:r>
      <w:r>
        <w:rPr>
          <w:i/>
        </w:rPr>
        <w:t xml:space="preserve">rage </w:t>
      </w:r>
      <w:r>
        <w:t xml:space="preserve">toward the church toward the church to this point, as well as the </w:t>
      </w:r>
      <w:r>
        <w:rPr>
          <w:i/>
        </w:rPr>
        <w:t xml:space="preserve">havoc </w:t>
      </w:r>
      <w:r>
        <w:t xml:space="preserve">it caused, was largely mitigated by a couple of contributing factors: a) the </w:t>
      </w:r>
      <w:r>
        <w:rPr>
          <w:i/>
        </w:rPr>
        <w:t xml:space="preserve">conversion </w:t>
      </w:r>
      <w:r>
        <w:t xml:space="preserve">of one of its </w:t>
      </w:r>
      <w:r w:rsidR="00026E13">
        <w:t xml:space="preserve">primary persecutor, one </w:t>
      </w:r>
      <w:r w:rsidR="00026E13">
        <w:rPr>
          <w:i/>
        </w:rPr>
        <w:t xml:space="preserve">Saul of Tarsus, </w:t>
      </w:r>
      <w:r w:rsidR="00026E13">
        <w:rPr>
          <w:u w:val="single"/>
        </w:rPr>
        <w:t>cf. vv.1-30</w:t>
      </w:r>
      <w:r w:rsidR="00026E13">
        <w:t xml:space="preserve"> as previously covered; and, b) the Roman Emperor Caligula (ruled 37-41 A.D.) attempting to have his own image displayed in the Temple at Jerusalem distracted much Jewish attention from persecuting Christians (Josephus, </w:t>
      </w:r>
      <w:r w:rsidR="00026E13">
        <w:rPr>
          <w:u w:val="single"/>
        </w:rPr>
        <w:t>Antiquities 18.8.1,c</w:t>
      </w:r>
      <w:r w:rsidR="00026E13">
        <w:t xml:space="preserve">).  These two factors greatly reduced the </w:t>
      </w:r>
      <w:r w:rsidR="00026E13">
        <w:rPr>
          <w:i/>
        </w:rPr>
        <w:t xml:space="preserve">rage </w:t>
      </w:r>
      <w:r w:rsidR="00026E13">
        <w:t xml:space="preserve">and </w:t>
      </w:r>
      <w:r w:rsidR="00026E13">
        <w:rPr>
          <w:i/>
        </w:rPr>
        <w:t xml:space="preserve">havoc </w:t>
      </w:r>
      <w:r w:rsidR="00026E13">
        <w:t xml:space="preserve">the church experienced from </w:t>
      </w:r>
      <w:r w:rsidR="00026E13">
        <w:rPr>
          <w:i/>
        </w:rPr>
        <w:t xml:space="preserve">external </w:t>
      </w:r>
      <w:r w:rsidR="00026E13">
        <w:t xml:space="preserve">sources.  But </w:t>
      </w:r>
      <w:proofErr w:type="spellStart"/>
      <w:r w:rsidR="00026E13">
        <w:rPr>
          <w:i/>
        </w:rPr>
        <w:t>eriene</w:t>
      </w:r>
      <w:proofErr w:type="spellEnd"/>
      <w:r w:rsidR="00026E13">
        <w:rPr>
          <w:i/>
        </w:rPr>
        <w:t xml:space="preserve">, </w:t>
      </w:r>
      <w:r w:rsidR="00026E13">
        <w:t xml:space="preserve">by definition, also implies </w:t>
      </w:r>
      <w:r w:rsidR="00026E13">
        <w:rPr>
          <w:i/>
        </w:rPr>
        <w:t xml:space="preserve">internal </w:t>
      </w:r>
      <w:r w:rsidR="00026E13">
        <w:t xml:space="preserve">sources of “peace”- </w:t>
      </w:r>
      <w:r w:rsidR="00026E13">
        <w:rPr>
          <w:i/>
        </w:rPr>
        <w:t xml:space="preserve">harmony </w:t>
      </w:r>
      <w:r w:rsidR="00026E13">
        <w:t xml:space="preserve">and </w:t>
      </w:r>
      <w:r w:rsidR="00026E13">
        <w:rPr>
          <w:i/>
        </w:rPr>
        <w:t>concord</w:t>
      </w:r>
      <w:r w:rsidR="00BE5F71">
        <w:rPr>
          <w:i/>
        </w:rPr>
        <w:t xml:space="preserve">.  Harmony </w:t>
      </w:r>
      <w:r w:rsidR="00BE5F71">
        <w:t xml:space="preserve">results from differing contributions (of content, quality, and quantity) blending together to produce a pleasing effect, </w:t>
      </w:r>
      <w:r w:rsidR="00BE5F71">
        <w:rPr>
          <w:u w:val="single"/>
        </w:rPr>
        <w:t>cf. 1Cor.12</w:t>
      </w:r>
      <w:proofErr w:type="gramStart"/>
      <w:r w:rsidR="00BE5F71">
        <w:rPr>
          <w:u w:val="single"/>
        </w:rPr>
        <w:t>:14</w:t>
      </w:r>
      <w:proofErr w:type="gramEnd"/>
      <w:r w:rsidR="00BE5F71">
        <w:rPr>
          <w:u w:val="single"/>
        </w:rPr>
        <w:t>-25</w:t>
      </w:r>
      <w:r w:rsidR="00BE5F71">
        <w:t xml:space="preserve"> and </w:t>
      </w:r>
      <w:r w:rsidR="00BE5F71">
        <w:rPr>
          <w:u w:val="single"/>
        </w:rPr>
        <w:t>Eph.4;11-16</w:t>
      </w:r>
      <w:r w:rsidR="00BE5F71">
        <w:t xml:space="preserve">.  </w:t>
      </w:r>
      <w:r w:rsidR="00BE5F71">
        <w:rPr>
          <w:i/>
        </w:rPr>
        <w:t xml:space="preserve">Concord </w:t>
      </w:r>
      <w:r w:rsidR="00BE5F71">
        <w:t xml:space="preserve">comes from mutual thoughts, </w:t>
      </w:r>
      <w:r w:rsidR="00D41128">
        <w:t xml:space="preserve">emotions, (and therefore) goals, and actions, </w:t>
      </w:r>
      <w:r w:rsidR="00D41128">
        <w:rPr>
          <w:u w:val="single"/>
        </w:rPr>
        <w:t>cf. Acts 2:42-47</w:t>
      </w:r>
      <w:r w:rsidR="00D41128">
        <w:t xml:space="preserve">; </w:t>
      </w:r>
      <w:r w:rsidR="00D41128">
        <w:rPr>
          <w:u w:val="single"/>
        </w:rPr>
        <w:t>Eph.4</w:t>
      </w:r>
      <w:proofErr w:type="gramStart"/>
      <w:r w:rsidR="00D41128">
        <w:rPr>
          <w:u w:val="single"/>
        </w:rPr>
        <w:t>:</w:t>
      </w:r>
      <w:r w:rsidR="000611AD">
        <w:rPr>
          <w:u w:val="single"/>
        </w:rPr>
        <w:t>4</w:t>
      </w:r>
      <w:proofErr w:type="gramEnd"/>
      <w:r w:rsidR="000611AD">
        <w:rPr>
          <w:u w:val="single"/>
        </w:rPr>
        <w:t>-6</w:t>
      </w:r>
      <w:r w:rsidR="000611AD" w:rsidRPr="000611AD">
        <w:t xml:space="preserve">; </w:t>
      </w:r>
      <w:r w:rsidR="000611AD">
        <w:rPr>
          <w:u w:val="single"/>
        </w:rPr>
        <w:t>Rom.12:5</w:t>
      </w:r>
      <w:r w:rsidR="000611AD">
        <w:t xml:space="preserve">.  But there is one thing regarding </w:t>
      </w:r>
      <w:r w:rsidR="000611AD">
        <w:lastRenderedPageBreak/>
        <w:t xml:space="preserve">“peace” that must be understood relative to church “growth”: </w:t>
      </w:r>
      <w:r w:rsidR="000611AD">
        <w:rPr>
          <w:i/>
        </w:rPr>
        <w:t xml:space="preserve">internal peace </w:t>
      </w:r>
      <w:r w:rsidR="000611AD">
        <w:t xml:space="preserve">is vital while </w:t>
      </w:r>
      <w:r w:rsidR="000611AD">
        <w:rPr>
          <w:i/>
        </w:rPr>
        <w:t xml:space="preserve">external peace </w:t>
      </w:r>
      <w:r w:rsidR="000611AD">
        <w:t xml:space="preserve">is not.  Evidence? The church at Jerusalem WAS growing despite the </w:t>
      </w:r>
      <w:r w:rsidR="000611AD">
        <w:rPr>
          <w:i/>
        </w:rPr>
        <w:t xml:space="preserve">external persecution </w:t>
      </w:r>
      <w:r w:rsidR="000611AD">
        <w:t xml:space="preserve">it faced, </w:t>
      </w:r>
      <w:r w:rsidR="000611AD">
        <w:rPr>
          <w:u w:val="single"/>
        </w:rPr>
        <w:t>Acts 2:47; 4:4; 5:14</w:t>
      </w:r>
      <w:proofErr w:type="gramStart"/>
      <w:r w:rsidR="000611AD">
        <w:rPr>
          <w:u w:val="single"/>
        </w:rPr>
        <w:t>;</w:t>
      </w:r>
      <w:proofErr w:type="gramEnd"/>
      <w:r w:rsidR="000611AD">
        <w:rPr>
          <w:u w:val="single"/>
        </w:rPr>
        <w:t xml:space="preserve"> 6:7</w:t>
      </w:r>
      <w:r w:rsidR="000611AD">
        <w:t xml:space="preserve">.  </w:t>
      </w:r>
    </w:p>
    <w:p w14:paraId="08C18964" w14:textId="754F2C2C" w:rsidR="000611AD" w:rsidRDefault="000611AD" w:rsidP="000611AD">
      <w:pPr>
        <w:spacing w:after="120"/>
        <w:ind w:left="720"/>
      </w:pPr>
      <w:r>
        <w:t xml:space="preserve">What do these things mean?  That in order for a church to grow, </w:t>
      </w:r>
      <w:r>
        <w:rPr>
          <w:i/>
        </w:rPr>
        <w:t xml:space="preserve">internal peace </w:t>
      </w:r>
      <w:r>
        <w:t xml:space="preserve">must present.  Members must be willing to “work at” </w:t>
      </w:r>
      <w:r>
        <w:rPr>
          <w:i/>
        </w:rPr>
        <w:t xml:space="preserve">peace, </w:t>
      </w:r>
      <w:r>
        <w:rPr>
          <w:u w:val="single"/>
        </w:rPr>
        <w:t>Eph.4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-3</w:t>
      </w:r>
      <w:r>
        <w:t xml:space="preserve">!  </w:t>
      </w:r>
      <w:r w:rsidR="0067723B">
        <w:t xml:space="preserve">Such requires </w:t>
      </w:r>
      <w:r w:rsidR="0067723B">
        <w:rPr>
          <w:i/>
        </w:rPr>
        <w:t xml:space="preserve">humility, gentleness, patience, forbearance, </w:t>
      </w:r>
      <w:r w:rsidR="0067723B">
        <w:t xml:space="preserve">and </w:t>
      </w:r>
      <w:r w:rsidR="0067723B">
        <w:rPr>
          <w:i/>
        </w:rPr>
        <w:t xml:space="preserve">love </w:t>
      </w:r>
      <w:r w:rsidR="0067723B">
        <w:t xml:space="preserve">for God, His Word, and one another.  A church not only will not </w:t>
      </w:r>
      <w:proofErr w:type="gramStart"/>
      <w:r w:rsidR="0067723B">
        <w:t>but</w:t>
      </w:r>
      <w:proofErr w:type="gramEnd"/>
      <w:r w:rsidR="0067723B">
        <w:t xml:space="preserve"> can not grow if it keeps shooting itself or </w:t>
      </w:r>
      <w:r w:rsidR="00A77A9D">
        <w:t>“</w:t>
      </w:r>
      <w:r w:rsidR="0067723B">
        <w:t>one another</w:t>
      </w:r>
      <w:r w:rsidR="00A77A9D">
        <w:t>”</w:t>
      </w:r>
      <w:r w:rsidR="0067723B">
        <w:t xml:space="preserve"> in the foot.  This is likely why a </w:t>
      </w:r>
      <w:r w:rsidR="0067723B">
        <w:rPr>
          <w:i/>
        </w:rPr>
        <w:t xml:space="preserve">“factious man”- </w:t>
      </w:r>
      <w:r w:rsidR="0067723B">
        <w:t xml:space="preserve">one who engages in and stirs </w:t>
      </w:r>
      <w:r w:rsidR="0067723B">
        <w:rPr>
          <w:i/>
        </w:rPr>
        <w:t xml:space="preserve">“foolish controversies and genealogies and strife and disputes about the Law” </w:t>
      </w:r>
      <w:r w:rsidR="0067723B">
        <w:t xml:space="preserve">must be </w:t>
      </w:r>
      <w:r w:rsidR="0067723B">
        <w:rPr>
          <w:i/>
        </w:rPr>
        <w:t xml:space="preserve">rejected </w:t>
      </w:r>
      <w:r w:rsidR="0067723B">
        <w:t xml:space="preserve">if he will not desist, </w:t>
      </w:r>
      <w:r w:rsidR="0067723B">
        <w:rPr>
          <w:u w:val="single"/>
        </w:rPr>
        <w:t>Titus 3:9-10</w:t>
      </w:r>
      <w:r w:rsidR="0067723B">
        <w:t xml:space="preserve">; and is surely at least part of the reason God </w:t>
      </w:r>
      <w:r w:rsidR="0067723B">
        <w:rPr>
          <w:i/>
        </w:rPr>
        <w:t xml:space="preserve">“hates” </w:t>
      </w:r>
      <w:r w:rsidR="0067723B">
        <w:t xml:space="preserve">and </w:t>
      </w:r>
      <w:r w:rsidR="0067723B">
        <w:rPr>
          <w:i/>
        </w:rPr>
        <w:t xml:space="preserve">“abominates” </w:t>
      </w:r>
      <w:r w:rsidR="0067723B">
        <w:t xml:space="preserve">one who </w:t>
      </w:r>
      <w:r w:rsidR="0067723B">
        <w:rPr>
          <w:i/>
        </w:rPr>
        <w:t xml:space="preserve">“spreads strife among brothers,” </w:t>
      </w:r>
      <w:r w:rsidR="0067723B">
        <w:rPr>
          <w:u w:val="single"/>
        </w:rPr>
        <w:t>Prov.6</w:t>
      </w:r>
      <w:proofErr w:type="gramStart"/>
      <w:r w:rsidR="0067723B">
        <w:rPr>
          <w:u w:val="single"/>
        </w:rPr>
        <w:t>:19b</w:t>
      </w:r>
      <w:proofErr w:type="gramEnd"/>
      <w:r w:rsidR="0067723B">
        <w:t xml:space="preserve">! </w:t>
      </w:r>
    </w:p>
    <w:p w14:paraId="795E82CD" w14:textId="0A574D37" w:rsidR="00A77A9D" w:rsidRDefault="00A77A9D" w:rsidP="00A77A9D">
      <w:pPr>
        <w:spacing w:after="120"/>
      </w:pPr>
      <w:bookmarkStart w:id="0" w:name="_GoBack"/>
      <w:bookmarkEnd w:id="0"/>
      <w:r>
        <w:rPr>
          <w:b/>
        </w:rPr>
        <w:t>Conclusion/Application Questions</w:t>
      </w:r>
      <w:r w:rsidR="008458A8">
        <w:rPr>
          <w:b/>
        </w:rPr>
        <w:t xml:space="preserve"> for Part 1:</w:t>
      </w:r>
    </w:p>
    <w:p w14:paraId="6C65CC74" w14:textId="49E1CAC9" w:rsidR="00A77A9D" w:rsidRPr="00A77A9D" w:rsidRDefault="00A77A9D" w:rsidP="008458A8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Do you want </w:t>
      </w:r>
      <w:r>
        <w:rPr>
          <w:b/>
          <w:i/>
        </w:rPr>
        <w:t xml:space="preserve">the kingdom </w:t>
      </w:r>
      <w:r>
        <w:rPr>
          <w:b/>
        </w:rPr>
        <w:t xml:space="preserve">(universal church) to grow, or just </w:t>
      </w:r>
      <w:r>
        <w:rPr>
          <w:b/>
          <w:i/>
        </w:rPr>
        <w:t xml:space="preserve">Southport </w:t>
      </w:r>
      <w:r>
        <w:rPr>
          <w:b/>
        </w:rPr>
        <w:t xml:space="preserve">(local church)?  </w:t>
      </w:r>
      <w:r>
        <w:t xml:space="preserve">Your answer probably indicates your true motivation(s). </w:t>
      </w:r>
    </w:p>
    <w:p w14:paraId="5BF7BB85" w14:textId="04E63D26" w:rsidR="00A77A9D" w:rsidRPr="008458A8" w:rsidRDefault="00A77A9D" w:rsidP="008458A8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Do you understand that </w:t>
      </w:r>
      <w:r>
        <w:rPr>
          <w:b/>
          <w:i/>
        </w:rPr>
        <w:t xml:space="preserve">spiritual growth- </w:t>
      </w:r>
      <w:r>
        <w:rPr>
          <w:b/>
        </w:rPr>
        <w:t xml:space="preserve">both </w:t>
      </w:r>
      <w:r>
        <w:rPr>
          <w:b/>
          <w:i/>
        </w:rPr>
        <w:t xml:space="preserve">individually </w:t>
      </w:r>
      <w:r>
        <w:rPr>
          <w:b/>
        </w:rPr>
        <w:t xml:space="preserve">and </w:t>
      </w:r>
      <w:r>
        <w:rPr>
          <w:b/>
          <w:i/>
        </w:rPr>
        <w:t xml:space="preserve">congregationally, </w:t>
      </w:r>
      <w:r>
        <w:rPr>
          <w:b/>
        </w:rPr>
        <w:t xml:space="preserve">is the “right” and only “true” way to achieve </w:t>
      </w:r>
      <w:r>
        <w:rPr>
          <w:b/>
          <w:i/>
        </w:rPr>
        <w:t xml:space="preserve">numerical </w:t>
      </w:r>
      <w:r w:rsidR="00250BEC">
        <w:rPr>
          <w:b/>
        </w:rPr>
        <w:t>growth?</w:t>
      </w:r>
      <w:r>
        <w:rPr>
          <w:b/>
        </w:rPr>
        <w:t xml:space="preserve">  </w:t>
      </w:r>
      <w:r>
        <w:t xml:space="preserve">Means and methods </w:t>
      </w:r>
      <w:r w:rsidR="008458A8">
        <w:t xml:space="preserve">that produce only </w:t>
      </w:r>
      <w:r w:rsidR="008458A8">
        <w:rPr>
          <w:i/>
        </w:rPr>
        <w:t xml:space="preserve">numerical </w:t>
      </w:r>
      <w:r w:rsidR="008458A8">
        <w:t xml:space="preserve">growth are “missing the point/mark” at best, and are apostate at worst.  </w:t>
      </w:r>
    </w:p>
    <w:p w14:paraId="10C60592" w14:textId="7E168D3F" w:rsidR="00250BEC" w:rsidRPr="00632431" w:rsidRDefault="008458A8" w:rsidP="00250BE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Thus, </w:t>
      </w:r>
      <w:r>
        <w:rPr>
          <w:b/>
          <w:i/>
        </w:rPr>
        <w:t xml:space="preserve">planting/sowing </w:t>
      </w:r>
      <w:r>
        <w:rPr>
          <w:b/>
        </w:rPr>
        <w:t xml:space="preserve">and </w:t>
      </w:r>
      <w:r>
        <w:rPr>
          <w:b/>
          <w:i/>
        </w:rPr>
        <w:t xml:space="preserve">watering/cultivating </w:t>
      </w:r>
      <w:r>
        <w:rPr>
          <w:b/>
        </w:rPr>
        <w:t xml:space="preserve">the </w:t>
      </w:r>
      <w:r>
        <w:rPr>
          <w:b/>
          <w:i/>
        </w:rPr>
        <w:t xml:space="preserve">“seed”- </w:t>
      </w:r>
      <w:r>
        <w:rPr>
          <w:b/>
        </w:rPr>
        <w:t xml:space="preserve">which is the </w:t>
      </w:r>
      <w:r>
        <w:rPr>
          <w:b/>
          <w:i/>
        </w:rPr>
        <w:t xml:space="preserve">“word of God,” </w:t>
      </w:r>
      <w:r>
        <w:rPr>
          <w:b/>
        </w:rPr>
        <w:t xml:space="preserve">is not merely the “right” way to grow (spiritually and numerically), it is the only “right” way to grow both the </w:t>
      </w:r>
      <w:r>
        <w:rPr>
          <w:b/>
          <w:i/>
        </w:rPr>
        <w:t xml:space="preserve">universal kingdom </w:t>
      </w:r>
      <w:r>
        <w:rPr>
          <w:b/>
        </w:rPr>
        <w:t xml:space="preserve">and </w:t>
      </w:r>
      <w:r>
        <w:rPr>
          <w:b/>
          <w:i/>
        </w:rPr>
        <w:t xml:space="preserve">local congregations, </w:t>
      </w:r>
      <w:r>
        <w:rPr>
          <w:b/>
          <w:u w:val="single"/>
        </w:rPr>
        <w:t>cf. Luke 8:11</w:t>
      </w:r>
      <w:r>
        <w:rPr>
          <w:b/>
        </w:rPr>
        <w:t xml:space="preserve">; </w:t>
      </w:r>
      <w:r>
        <w:rPr>
          <w:b/>
          <w:u w:val="single"/>
        </w:rPr>
        <w:t>Rom.10</w:t>
      </w:r>
      <w:proofErr w:type="gramStart"/>
      <w:r>
        <w:rPr>
          <w:b/>
          <w:u w:val="single"/>
        </w:rPr>
        <w:t>:17</w:t>
      </w:r>
      <w:proofErr w:type="gramEnd"/>
      <w:r>
        <w:rPr>
          <w:b/>
        </w:rPr>
        <w:t xml:space="preserve">.  </w:t>
      </w:r>
      <w:r w:rsidR="00250BEC">
        <w:t xml:space="preserve">Denominational concepts of “fellowship” and “worship” designed and developed to attract the masses may increase numbers but not produce </w:t>
      </w:r>
      <w:r w:rsidR="00250BEC">
        <w:rPr>
          <w:i/>
        </w:rPr>
        <w:t xml:space="preserve">spiritual growth. </w:t>
      </w:r>
      <w:r w:rsidR="00250BEC">
        <w:t xml:space="preserve"> And remember that whatever is used to “attract” people must also be provided in increasing amounts to “keep” them, </w:t>
      </w:r>
      <w:r w:rsidR="00250BEC">
        <w:rPr>
          <w:u w:val="single"/>
        </w:rPr>
        <w:t>cf. 2Cor.4</w:t>
      </w:r>
      <w:proofErr w:type="gramStart"/>
      <w:r w:rsidR="00250BEC">
        <w:rPr>
          <w:u w:val="single"/>
        </w:rPr>
        <w:t>:2</w:t>
      </w:r>
      <w:proofErr w:type="gramEnd"/>
      <w:r w:rsidR="00250BEC">
        <w:rPr>
          <w:u w:val="single"/>
        </w:rPr>
        <w:t>; 10:4-5</w:t>
      </w:r>
      <w:r w:rsidR="00250BEC">
        <w:t>.</w:t>
      </w:r>
    </w:p>
    <w:sectPr w:rsidR="00250BEC" w:rsidRPr="00632431" w:rsidSect="0034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32D"/>
    <w:multiLevelType w:val="hybridMultilevel"/>
    <w:tmpl w:val="30C2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561F"/>
    <w:multiLevelType w:val="hybridMultilevel"/>
    <w:tmpl w:val="776A9E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C06543"/>
    <w:multiLevelType w:val="hybridMultilevel"/>
    <w:tmpl w:val="19E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63EF"/>
    <w:multiLevelType w:val="hybridMultilevel"/>
    <w:tmpl w:val="78A2425E"/>
    <w:lvl w:ilvl="0" w:tplc="392CA3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12"/>
    <w:rsid w:val="00026E13"/>
    <w:rsid w:val="000611AD"/>
    <w:rsid w:val="000B5A34"/>
    <w:rsid w:val="000C6282"/>
    <w:rsid w:val="00250BEC"/>
    <w:rsid w:val="00263E32"/>
    <w:rsid w:val="00346312"/>
    <w:rsid w:val="00585F0E"/>
    <w:rsid w:val="005E14DD"/>
    <w:rsid w:val="00632431"/>
    <w:rsid w:val="0067723B"/>
    <w:rsid w:val="00824798"/>
    <w:rsid w:val="0082724B"/>
    <w:rsid w:val="008458A8"/>
    <w:rsid w:val="00A77A9D"/>
    <w:rsid w:val="00BE5F71"/>
    <w:rsid w:val="00D41128"/>
    <w:rsid w:val="00DE7097"/>
    <w:rsid w:val="00E43FB3"/>
    <w:rsid w:val="00F263E2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50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2021-12-15T16:06:00Z</cp:lastPrinted>
  <dcterms:created xsi:type="dcterms:W3CDTF">2021-12-15T16:06:00Z</dcterms:created>
  <dcterms:modified xsi:type="dcterms:W3CDTF">2021-12-19T12:32:00Z</dcterms:modified>
</cp:coreProperties>
</file>