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3D22" w14:textId="77777777" w:rsidR="00AB6DA4" w:rsidRDefault="00371D40" w:rsidP="00371D40">
      <w:pPr>
        <w:spacing w:after="120"/>
        <w:jc w:val="center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Good News </w:t>
      </w:r>
      <w:r>
        <w:rPr>
          <w:b/>
        </w:rPr>
        <w:t>of the Gospel</w:t>
      </w:r>
    </w:p>
    <w:p w14:paraId="74FC223B" w14:textId="7CB9D80A" w:rsidR="00371D40" w:rsidRDefault="00371D40" w:rsidP="00371D40">
      <w:pPr>
        <w:spacing w:after="120"/>
      </w:pPr>
      <w:r>
        <w:t>I’m sure many preachers have said it in one way or another.  I remember my friend and colleague Shane Carrington saying it this way, “</w:t>
      </w:r>
      <w:r w:rsidR="00C5349D">
        <w:t>Remember that t</w:t>
      </w:r>
      <w:r>
        <w:t xml:space="preserve">he gospel is supposed to be </w:t>
      </w:r>
      <w:r>
        <w:rPr>
          <w:i/>
        </w:rPr>
        <w:t xml:space="preserve">good news.” </w:t>
      </w:r>
      <w:r>
        <w:t xml:space="preserve"> Sometimes we forget that.  We emphasize the tremendous price paid to bring it into fruition, the notable difficulties of living according to its demands, and/or the minutia of its details</w:t>
      </w:r>
      <w:r w:rsidR="00C414A7">
        <w:t xml:space="preserve"> until it no longer seems to be </w:t>
      </w:r>
      <w:r w:rsidR="00C414A7">
        <w:rPr>
          <w:i/>
        </w:rPr>
        <w:t>good news</w:t>
      </w:r>
      <w:r>
        <w:t xml:space="preserve">.  Perhaps in these ways our </w:t>
      </w:r>
      <w:r>
        <w:rPr>
          <w:i/>
        </w:rPr>
        <w:t xml:space="preserve">minds </w:t>
      </w:r>
      <w:r>
        <w:t xml:space="preserve">are </w:t>
      </w:r>
      <w:r>
        <w:rPr>
          <w:i/>
        </w:rPr>
        <w:t xml:space="preserve">“led astray from the simplicity and purity of devotion to Christ,” </w:t>
      </w:r>
      <w:r>
        <w:rPr>
          <w:u w:val="single"/>
        </w:rPr>
        <w:t>2Cor.11</w:t>
      </w:r>
      <w:proofErr w:type="gramStart"/>
      <w:r>
        <w:rPr>
          <w:u w:val="single"/>
        </w:rPr>
        <w:t>:3</w:t>
      </w:r>
      <w:proofErr w:type="gramEnd"/>
      <w:r>
        <w:t xml:space="preserve">. </w:t>
      </w:r>
      <w:r w:rsidR="005129A9">
        <w:t>T</w:t>
      </w:r>
      <w:r>
        <w:t xml:space="preserve">here is an inherent </w:t>
      </w:r>
      <w:r>
        <w:rPr>
          <w:i/>
        </w:rPr>
        <w:t xml:space="preserve">simple purity </w:t>
      </w:r>
      <w:r>
        <w:t xml:space="preserve">in the </w:t>
      </w:r>
      <w:r w:rsidR="00C414A7">
        <w:rPr>
          <w:i/>
        </w:rPr>
        <w:t xml:space="preserve">good news </w:t>
      </w:r>
      <w:r w:rsidR="00C414A7">
        <w:t xml:space="preserve">of the </w:t>
      </w:r>
      <w:r>
        <w:t xml:space="preserve">gospel message, </w:t>
      </w:r>
      <w:r w:rsidR="00C5349D">
        <w:t xml:space="preserve">and </w:t>
      </w:r>
      <w:r>
        <w:t xml:space="preserve">this same beautiful </w:t>
      </w:r>
      <w:r>
        <w:rPr>
          <w:i/>
        </w:rPr>
        <w:t>simple purity</w:t>
      </w:r>
      <w:r>
        <w:t xml:space="preserve"> is also found in </w:t>
      </w:r>
      <w:r w:rsidR="005129A9">
        <w:rPr>
          <w:i/>
        </w:rPr>
        <w:t>devotion</w:t>
      </w:r>
      <w:r>
        <w:rPr>
          <w:i/>
        </w:rPr>
        <w:t xml:space="preserve"> </w:t>
      </w:r>
      <w:r>
        <w:t>to it</w:t>
      </w:r>
      <w:r w:rsidR="005129A9">
        <w:t>.</w:t>
      </w:r>
      <w:r>
        <w:t xml:space="preserve">  Let’s look together and see </w:t>
      </w:r>
      <w:r w:rsidR="00C414A7">
        <w:rPr>
          <w:i/>
        </w:rPr>
        <w:t xml:space="preserve">the </w:t>
      </w:r>
      <w:r w:rsidR="00C414A7" w:rsidRPr="00C5349D">
        <w:rPr>
          <w:b/>
          <w:i/>
        </w:rPr>
        <w:t xml:space="preserve">good news </w:t>
      </w:r>
      <w:r w:rsidR="00C414A7" w:rsidRPr="00C5349D">
        <w:rPr>
          <w:b/>
        </w:rPr>
        <w:t>of the gospel</w:t>
      </w:r>
      <w:r w:rsidR="00C414A7">
        <w:t xml:space="preserve"> </w:t>
      </w:r>
      <w:r>
        <w:t xml:space="preserve">for </w:t>
      </w:r>
      <w:proofErr w:type="gramStart"/>
      <w:r>
        <w:t>ourselves</w:t>
      </w:r>
      <w:proofErr w:type="gramEnd"/>
      <w:r>
        <w:t>…</w:t>
      </w:r>
    </w:p>
    <w:p w14:paraId="07BA2C52" w14:textId="77777777" w:rsidR="00371D40" w:rsidRDefault="00371D40" w:rsidP="00371D40">
      <w:pPr>
        <w:spacing w:after="12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Good News </w:t>
      </w:r>
      <w:r>
        <w:rPr>
          <w:b/>
        </w:rPr>
        <w:t xml:space="preserve">of the </w:t>
      </w:r>
      <w:r w:rsidR="00C414A7">
        <w:rPr>
          <w:b/>
        </w:rPr>
        <w:t xml:space="preserve">Gospel of Jesus Christ from </w:t>
      </w:r>
      <w:r w:rsidR="00C414A7">
        <w:rPr>
          <w:b/>
          <w:u w:val="single"/>
        </w:rPr>
        <w:t>1Cor.15</w:t>
      </w:r>
      <w:proofErr w:type="gramStart"/>
      <w:r w:rsidR="00C414A7">
        <w:rPr>
          <w:b/>
          <w:u w:val="single"/>
        </w:rPr>
        <w:t>:1</w:t>
      </w:r>
      <w:proofErr w:type="gramEnd"/>
      <w:r w:rsidR="00C414A7">
        <w:rPr>
          <w:b/>
          <w:u w:val="single"/>
        </w:rPr>
        <w:t>-5</w:t>
      </w:r>
      <w:r w:rsidR="00C414A7">
        <w:rPr>
          <w:b/>
        </w:rPr>
        <w:t>:</w:t>
      </w:r>
    </w:p>
    <w:p w14:paraId="0C42F513" w14:textId="77777777" w:rsidR="00C414A7" w:rsidRPr="00F741C4" w:rsidRDefault="00C414A7" w:rsidP="00A7539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>“Christ died for our sins acco</w:t>
      </w:r>
      <w:bookmarkStart w:id="0" w:name="_GoBack"/>
      <w:bookmarkEnd w:id="0"/>
      <w:r>
        <w:rPr>
          <w:b/>
          <w:i/>
        </w:rPr>
        <w:t xml:space="preserve">rding to the Scriptures,” </w:t>
      </w:r>
      <w:r>
        <w:rPr>
          <w:b/>
          <w:u w:val="single"/>
        </w:rPr>
        <w:t>v.3</w:t>
      </w:r>
      <w:r w:rsidR="00A75395">
        <w:rPr>
          <w:b/>
          <w:u w:val="single"/>
        </w:rPr>
        <w:t>b</w:t>
      </w:r>
      <w:r>
        <w:t xml:space="preserve">.  In order for the eternal Son of God to </w:t>
      </w:r>
      <w:r>
        <w:rPr>
          <w:i/>
        </w:rPr>
        <w:t xml:space="preserve">die, </w:t>
      </w:r>
      <w:r>
        <w:t xml:space="preserve">He first had to be </w:t>
      </w:r>
      <w:r>
        <w:rPr>
          <w:i/>
        </w:rPr>
        <w:t xml:space="preserve">born </w:t>
      </w:r>
      <w:r>
        <w:t xml:space="preserve">and </w:t>
      </w:r>
      <w:r>
        <w:rPr>
          <w:i/>
        </w:rPr>
        <w:t xml:space="preserve">live as a man- </w:t>
      </w:r>
      <w:r>
        <w:t xml:space="preserve">He become one of us; one of His own creation, </w:t>
      </w:r>
      <w:r>
        <w:rPr>
          <w:u w:val="single"/>
        </w:rPr>
        <w:t>cf. Heb.2</w:t>
      </w:r>
      <w:proofErr w:type="gramStart"/>
      <w:r>
        <w:rPr>
          <w:u w:val="single"/>
        </w:rPr>
        <w:t>:14</w:t>
      </w:r>
      <w:proofErr w:type="gramEnd"/>
      <w:r>
        <w:rPr>
          <w:u w:val="single"/>
        </w:rPr>
        <w:t>-15</w:t>
      </w:r>
      <w:r>
        <w:t xml:space="preserve">.  As a human, death was inevitable, </w:t>
      </w:r>
      <w:r>
        <w:rPr>
          <w:u w:val="single"/>
        </w:rPr>
        <w:t>Heb.9</w:t>
      </w:r>
      <w:proofErr w:type="gramStart"/>
      <w:r>
        <w:rPr>
          <w:u w:val="single"/>
        </w:rPr>
        <w:t>:27</w:t>
      </w:r>
      <w:proofErr w:type="gramEnd"/>
      <w:r>
        <w:t xml:space="preserve">.  But His death had a </w:t>
      </w:r>
      <w:r>
        <w:rPr>
          <w:i/>
        </w:rPr>
        <w:t xml:space="preserve">singular purpose: </w:t>
      </w:r>
      <w:r>
        <w:t xml:space="preserve">it was </w:t>
      </w:r>
      <w:r>
        <w:rPr>
          <w:i/>
        </w:rPr>
        <w:t xml:space="preserve">“for our sins.”  </w:t>
      </w:r>
      <w:r>
        <w:t xml:space="preserve">You see, the </w:t>
      </w:r>
      <w:r>
        <w:rPr>
          <w:i/>
        </w:rPr>
        <w:t xml:space="preserve">penalty </w:t>
      </w:r>
      <w:r>
        <w:t xml:space="preserve">for sin is death, </w:t>
      </w:r>
      <w:r>
        <w:rPr>
          <w:u w:val="single"/>
        </w:rPr>
        <w:t>Rom.</w:t>
      </w:r>
      <w:r w:rsidR="00F741C4">
        <w:rPr>
          <w:u w:val="single"/>
        </w:rPr>
        <w:t>6</w:t>
      </w:r>
      <w:proofErr w:type="gramStart"/>
      <w:r w:rsidR="00F741C4">
        <w:rPr>
          <w:u w:val="single"/>
        </w:rPr>
        <w:t>:23</w:t>
      </w:r>
      <w:proofErr w:type="gramEnd"/>
      <w:r w:rsidR="00F741C4">
        <w:t xml:space="preserve">.  It has been so from the beginning, </w:t>
      </w:r>
      <w:r w:rsidR="00F741C4">
        <w:rPr>
          <w:u w:val="single"/>
        </w:rPr>
        <w:t>Gen.2</w:t>
      </w:r>
      <w:proofErr w:type="gramStart"/>
      <w:r w:rsidR="00F741C4">
        <w:rPr>
          <w:u w:val="single"/>
        </w:rPr>
        <w:t>:17</w:t>
      </w:r>
      <w:proofErr w:type="gramEnd"/>
      <w:r w:rsidR="00F741C4">
        <w:t xml:space="preserve">.  But an </w:t>
      </w:r>
      <w:r w:rsidR="00F741C4">
        <w:rPr>
          <w:i/>
        </w:rPr>
        <w:t xml:space="preserve">imperfect sacrifice </w:t>
      </w:r>
      <w:r w:rsidR="00F741C4">
        <w:t xml:space="preserve">cannot atone for or redeem from sin and its penalty.  Thus, to </w:t>
      </w:r>
      <w:r w:rsidR="00F741C4">
        <w:rPr>
          <w:i/>
        </w:rPr>
        <w:t xml:space="preserve">“die for our sins,” </w:t>
      </w:r>
      <w:r w:rsidR="00F741C4">
        <w:t xml:space="preserve">Jesus necessarily could have none of His own- and He didn’t, </w:t>
      </w:r>
      <w:r w:rsidR="00F741C4">
        <w:rPr>
          <w:u w:val="single"/>
        </w:rPr>
        <w:t>1Pet.2</w:t>
      </w:r>
      <w:proofErr w:type="gramStart"/>
      <w:r w:rsidR="00F741C4">
        <w:rPr>
          <w:u w:val="single"/>
        </w:rPr>
        <w:t>:21</w:t>
      </w:r>
      <w:proofErr w:type="gramEnd"/>
      <w:r w:rsidR="00F741C4">
        <w:rPr>
          <w:u w:val="single"/>
        </w:rPr>
        <w:t>-23</w:t>
      </w:r>
      <w:r w:rsidR="00F741C4">
        <w:t xml:space="preserve">.  Therefore, He could and did </w:t>
      </w:r>
      <w:r w:rsidR="00F741C4">
        <w:rPr>
          <w:i/>
        </w:rPr>
        <w:t xml:space="preserve">bear “our sins in His body on the cross, that we might die and sin and live to righteousness; for by His wounds you </w:t>
      </w:r>
      <w:r w:rsidR="00F741C4">
        <w:t xml:space="preserve">(we) </w:t>
      </w:r>
      <w:r w:rsidR="00F741C4">
        <w:rPr>
          <w:i/>
        </w:rPr>
        <w:t xml:space="preserve">were healed,” </w:t>
      </w:r>
      <w:r w:rsidR="00F741C4">
        <w:rPr>
          <w:u w:val="single"/>
        </w:rPr>
        <w:t>1Pet.2</w:t>
      </w:r>
      <w:proofErr w:type="gramStart"/>
      <w:r w:rsidR="00F741C4">
        <w:rPr>
          <w:u w:val="single"/>
        </w:rPr>
        <w:t>:24</w:t>
      </w:r>
      <w:proofErr w:type="gramEnd"/>
      <w:r w:rsidR="00F741C4">
        <w:t xml:space="preserve">.  Jesus didn’t die on the cross for our sins because “the world wasn’t ready for Him” as some affirm; it was the </w:t>
      </w:r>
      <w:r w:rsidR="00F741C4">
        <w:rPr>
          <w:i/>
        </w:rPr>
        <w:t xml:space="preserve">“predetermined plan” </w:t>
      </w:r>
      <w:r w:rsidR="00F741C4">
        <w:t xml:space="preserve">and by the </w:t>
      </w:r>
      <w:r w:rsidR="00F741C4">
        <w:rPr>
          <w:i/>
        </w:rPr>
        <w:t xml:space="preserve">“foreknowledge of God” </w:t>
      </w:r>
      <w:r w:rsidR="00F741C4">
        <w:t xml:space="preserve">for Him to be </w:t>
      </w:r>
      <w:r w:rsidR="00F741C4">
        <w:rPr>
          <w:i/>
        </w:rPr>
        <w:t xml:space="preserve">“nailed to a cross by godless men and put Him to death,” </w:t>
      </w:r>
      <w:r w:rsidR="00F741C4">
        <w:rPr>
          <w:u w:val="single"/>
        </w:rPr>
        <w:t>Acts 2:23</w:t>
      </w:r>
      <w:r w:rsidR="00F741C4">
        <w:t xml:space="preserve">.  It was, as our text of </w:t>
      </w:r>
      <w:r w:rsidR="00F741C4">
        <w:rPr>
          <w:u w:val="single"/>
        </w:rPr>
        <w:t>1Cor.5</w:t>
      </w:r>
      <w:proofErr w:type="gramStart"/>
      <w:r w:rsidR="00F741C4">
        <w:rPr>
          <w:u w:val="single"/>
        </w:rPr>
        <w:t>:3</w:t>
      </w:r>
      <w:proofErr w:type="gramEnd"/>
      <w:r w:rsidR="00F741C4">
        <w:t xml:space="preserve"> says, </w:t>
      </w:r>
      <w:r w:rsidR="00F741C4">
        <w:rPr>
          <w:i/>
        </w:rPr>
        <w:t xml:space="preserve">“according to the Scriptures.” </w:t>
      </w:r>
    </w:p>
    <w:p w14:paraId="7FC07E9D" w14:textId="77777777" w:rsidR="00F741C4" w:rsidRPr="00CF3B38" w:rsidRDefault="00A75395" w:rsidP="00A7539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>“</w:t>
      </w: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 xml:space="preserve"> He was buried,” </w:t>
      </w:r>
      <w:r>
        <w:rPr>
          <w:b/>
          <w:u w:val="single"/>
        </w:rPr>
        <w:t>v.4a</w:t>
      </w:r>
      <w:r>
        <w:rPr>
          <w:b/>
        </w:rPr>
        <w:t xml:space="preserve">.  </w:t>
      </w:r>
      <w:r>
        <w:t xml:space="preserve">As another preacher friend of mine once said while we studied the first few verses of </w:t>
      </w:r>
      <w:r>
        <w:rPr>
          <w:u w:val="single"/>
        </w:rPr>
        <w:t>Rom.6</w:t>
      </w:r>
      <w:r>
        <w:t xml:space="preserve"> regarding the </w:t>
      </w:r>
      <w:r>
        <w:rPr>
          <w:i/>
        </w:rPr>
        <w:t xml:space="preserve">“burial” </w:t>
      </w:r>
      <w:r>
        <w:t xml:space="preserve">of baptism, “You don’t bury </w:t>
      </w:r>
      <w:r>
        <w:rPr>
          <w:i/>
        </w:rPr>
        <w:t xml:space="preserve">live </w:t>
      </w:r>
      <w:r>
        <w:t xml:space="preserve">folks, you bury </w:t>
      </w:r>
      <w:r>
        <w:rPr>
          <w:i/>
        </w:rPr>
        <w:t xml:space="preserve">dead </w:t>
      </w:r>
      <w:r>
        <w:t xml:space="preserve">folks.”  The man, Jesus Christ, was </w:t>
      </w:r>
      <w:r>
        <w:rPr>
          <w:i/>
        </w:rPr>
        <w:t xml:space="preserve">dead, </w:t>
      </w:r>
      <w:r>
        <w:t xml:space="preserve">as confirmed by the Roman centurion both at the cross and to Pilot, </w:t>
      </w:r>
      <w:r w:rsidR="00CF3B38">
        <w:rPr>
          <w:u w:val="single"/>
        </w:rPr>
        <w:t>cf. John 19:33-34</w:t>
      </w:r>
      <w:proofErr w:type="gramStart"/>
      <w:r w:rsidR="00CF3B38">
        <w:t>;</w:t>
      </w:r>
      <w:proofErr w:type="gramEnd"/>
      <w:r w:rsidR="00CF3B38">
        <w:t xml:space="preserve"> </w:t>
      </w:r>
      <w:r w:rsidR="00CF3B38">
        <w:rPr>
          <w:u w:val="single"/>
        </w:rPr>
        <w:t>Mark 15:44-45</w:t>
      </w:r>
      <w:r>
        <w:rPr>
          <w:i/>
        </w:rPr>
        <w:t xml:space="preserve">.  </w:t>
      </w:r>
      <w:r>
        <w:t xml:space="preserve">He did not merely </w:t>
      </w:r>
      <w:r>
        <w:rPr>
          <w:i/>
        </w:rPr>
        <w:t xml:space="preserve">swoon </w:t>
      </w:r>
      <w:r>
        <w:t xml:space="preserve">as some claim, He </w:t>
      </w:r>
      <w:r>
        <w:rPr>
          <w:i/>
        </w:rPr>
        <w:t xml:space="preserve">died </w:t>
      </w:r>
      <w:r>
        <w:t xml:space="preserve">and was, as we examined last week, taken down from the cross, wrapped in a linen sheet, and </w:t>
      </w:r>
      <w:r>
        <w:rPr>
          <w:i/>
        </w:rPr>
        <w:t xml:space="preserve">buried </w:t>
      </w:r>
      <w:r>
        <w:t xml:space="preserve">by Joseph of Arimathea, </w:t>
      </w:r>
      <w:r w:rsidR="00CF3B38">
        <w:rPr>
          <w:u w:val="single"/>
        </w:rPr>
        <w:t>Mark 15:</w:t>
      </w:r>
      <w:r>
        <w:rPr>
          <w:u w:val="single"/>
        </w:rPr>
        <w:t>46</w:t>
      </w:r>
      <w:r>
        <w:t xml:space="preserve">.  </w:t>
      </w:r>
      <w:r w:rsidR="00CF3B38">
        <w:t>But…</w:t>
      </w:r>
    </w:p>
    <w:p w14:paraId="16C64D64" w14:textId="6B40D5C8" w:rsidR="00CF3B38" w:rsidRPr="0016602E" w:rsidRDefault="00CF3B38" w:rsidP="00A7539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 xml:space="preserve">“He was raised on the third day according to the Scriptures,” </w:t>
      </w:r>
      <w:r>
        <w:rPr>
          <w:b/>
          <w:u w:val="single"/>
        </w:rPr>
        <w:t xml:space="preserve">v.4b. </w:t>
      </w:r>
      <w:r w:rsidR="005129A9">
        <w:rPr>
          <w:b/>
          <w:u w:val="single"/>
        </w:rPr>
        <w:t xml:space="preserve"> </w:t>
      </w:r>
      <w:r w:rsidR="005129A9">
        <w:t xml:space="preserve">Jesus revealed this </w:t>
      </w:r>
      <w:r w:rsidR="00ED34AE">
        <w:t xml:space="preserve">plainly </w:t>
      </w:r>
      <w:r w:rsidR="005129A9">
        <w:t>to His disciples</w:t>
      </w:r>
      <w:r w:rsidR="00ED34AE">
        <w:t xml:space="preserve"> late in His ministry</w:t>
      </w:r>
      <w:r w:rsidR="005129A9">
        <w:t xml:space="preserve">, </w:t>
      </w:r>
      <w:r w:rsidR="005129A9">
        <w:rPr>
          <w:u w:val="single"/>
        </w:rPr>
        <w:t>Matt.16</w:t>
      </w:r>
      <w:proofErr w:type="gramStart"/>
      <w:r w:rsidR="005129A9">
        <w:rPr>
          <w:u w:val="single"/>
        </w:rPr>
        <w:t>:21</w:t>
      </w:r>
      <w:proofErr w:type="gramEnd"/>
      <w:r w:rsidR="00ED34AE">
        <w:t xml:space="preserve">; but had alluded to it almost from its beginning, </w:t>
      </w:r>
      <w:r w:rsidR="00ED34AE">
        <w:rPr>
          <w:u w:val="single"/>
        </w:rPr>
        <w:t>John 2:18-22</w:t>
      </w:r>
      <w:r w:rsidR="00ED34AE">
        <w:t xml:space="preserve">. The </w:t>
      </w:r>
      <w:r w:rsidR="00ED34AE">
        <w:rPr>
          <w:i/>
        </w:rPr>
        <w:t xml:space="preserve">resurrection </w:t>
      </w:r>
      <w:r w:rsidR="00ED34AE">
        <w:t xml:space="preserve">was THE prominent proof of Jesus being the Messiah in early apostolic preaching, </w:t>
      </w:r>
      <w:r w:rsidR="00ED34AE">
        <w:rPr>
          <w:u w:val="single"/>
        </w:rPr>
        <w:t>cf. Acts 2:24,32; 3:15,26; 4:10; 5:30; 10:40; 13:30,33,34,37</w:t>
      </w:r>
      <w:r w:rsidR="00ED34AE">
        <w:t xml:space="preserve">; </w:t>
      </w:r>
      <w:r w:rsidR="00ED34AE">
        <w:rPr>
          <w:i/>
        </w:rPr>
        <w:t xml:space="preserve">et al; </w:t>
      </w:r>
      <w:r w:rsidR="00ED34AE">
        <w:t xml:space="preserve">because of </w:t>
      </w:r>
      <w:r w:rsidR="00ED34AE">
        <w:rPr>
          <w:u w:val="single"/>
        </w:rPr>
        <w:t>Rom.1</w:t>
      </w:r>
      <w:proofErr w:type="gramStart"/>
      <w:r w:rsidR="00ED34AE">
        <w:rPr>
          <w:u w:val="single"/>
        </w:rPr>
        <w:t>:4</w:t>
      </w:r>
      <w:proofErr w:type="gramEnd"/>
      <w:r w:rsidR="00ED34AE">
        <w:t xml:space="preserve"> and </w:t>
      </w:r>
      <w:r w:rsidR="00ED34AE">
        <w:rPr>
          <w:u w:val="single"/>
        </w:rPr>
        <w:t>1Cor.15:12ff</w:t>
      </w:r>
      <w:r w:rsidR="00ED34AE">
        <w:t xml:space="preserve">.   </w:t>
      </w:r>
      <w:r w:rsidR="005129A9">
        <w:t xml:space="preserve"> </w:t>
      </w:r>
    </w:p>
    <w:p w14:paraId="5093AEA6" w14:textId="60018F58" w:rsidR="0016602E" w:rsidRDefault="0016602E" w:rsidP="00A75395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  <w:i/>
        </w:rPr>
        <w:t xml:space="preserve">“He appeared to Cephas, then to the twelve,” </w:t>
      </w:r>
      <w:r>
        <w:rPr>
          <w:b/>
          <w:u w:val="single"/>
        </w:rPr>
        <w:t>vv.5ff</w:t>
      </w:r>
      <w:r>
        <w:rPr>
          <w:b/>
        </w:rPr>
        <w:t xml:space="preserve">.  </w:t>
      </w:r>
      <w:r w:rsidR="00ED34AE">
        <w:t xml:space="preserve">The significance of His </w:t>
      </w:r>
      <w:r w:rsidR="00ED34AE">
        <w:rPr>
          <w:i/>
        </w:rPr>
        <w:t xml:space="preserve">appearances </w:t>
      </w:r>
      <w:r w:rsidR="00ED34AE">
        <w:t xml:space="preserve">is that it proves the resurrection; He appeared to those who knew and recognized Him, </w:t>
      </w:r>
      <w:r w:rsidR="001D44D5">
        <w:rPr>
          <w:u w:val="single"/>
        </w:rPr>
        <w:t>cf. John 16:20,22; 20:19-20,24-29</w:t>
      </w:r>
      <w:r w:rsidR="001D44D5">
        <w:t xml:space="preserve">; those who had seen Him crucified and killed.  His resurrection proved who He was; His appearances to those who knew Him best proved His resurrection. </w:t>
      </w:r>
    </w:p>
    <w:p w14:paraId="4C9FEE6B" w14:textId="6AEAEED9" w:rsidR="0016602E" w:rsidRPr="00EC362D" w:rsidRDefault="0016602E" w:rsidP="0016602E">
      <w:pPr>
        <w:spacing w:after="120"/>
        <w:rPr>
          <w:b/>
        </w:rPr>
      </w:pPr>
      <w:r>
        <w:rPr>
          <w:b/>
        </w:rPr>
        <w:lastRenderedPageBreak/>
        <w:t xml:space="preserve">This </w:t>
      </w:r>
      <w:r>
        <w:rPr>
          <w:b/>
          <w:i/>
        </w:rPr>
        <w:t xml:space="preserve">gospel of Jesus Christ </w:t>
      </w:r>
      <w:r>
        <w:rPr>
          <w:b/>
        </w:rPr>
        <w:t xml:space="preserve">is </w:t>
      </w:r>
      <w:r>
        <w:rPr>
          <w:b/>
          <w:i/>
        </w:rPr>
        <w:t>good news to:</w:t>
      </w:r>
      <w:r w:rsidR="00EC362D">
        <w:rPr>
          <w:b/>
          <w:i/>
        </w:rPr>
        <w:t xml:space="preserve">  </w:t>
      </w:r>
      <w:r w:rsidR="00EC362D">
        <w:rPr>
          <w:b/>
        </w:rPr>
        <w:t>(</w:t>
      </w:r>
      <w:r w:rsidR="00EC362D">
        <w:rPr>
          <w:b/>
          <w:u w:val="single"/>
        </w:rPr>
        <w:t>Acts 8:12</w:t>
      </w:r>
      <w:r w:rsidR="00EC362D">
        <w:rPr>
          <w:b/>
        </w:rPr>
        <w:t>)</w:t>
      </w:r>
    </w:p>
    <w:p w14:paraId="2E8A7017" w14:textId="4A6CD18E" w:rsidR="0016602E" w:rsidRDefault="0016602E" w:rsidP="0016602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Those </w:t>
      </w:r>
      <w:r>
        <w:rPr>
          <w:b/>
          <w:i/>
        </w:rPr>
        <w:t xml:space="preserve">lost in sin- </w:t>
      </w:r>
      <w:r>
        <w:rPr>
          <w:b/>
        </w:rPr>
        <w:t xml:space="preserve">which is everyone, </w:t>
      </w:r>
      <w:r>
        <w:rPr>
          <w:b/>
          <w:u w:val="single"/>
        </w:rPr>
        <w:t>Rom.3</w:t>
      </w:r>
      <w:proofErr w:type="gramStart"/>
      <w:r>
        <w:rPr>
          <w:b/>
          <w:u w:val="single"/>
        </w:rPr>
        <w:t>:</w:t>
      </w:r>
      <w:r w:rsidR="001D44D5">
        <w:rPr>
          <w:b/>
          <w:u w:val="single"/>
        </w:rPr>
        <w:t>9,</w:t>
      </w:r>
      <w:r>
        <w:rPr>
          <w:b/>
          <w:u w:val="single"/>
        </w:rPr>
        <w:t>23ff</w:t>
      </w:r>
      <w:proofErr w:type="gramEnd"/>
      <w:r>
        <w:rPr>
          <w:b/>
        </w:rPr>
        <w:t>.</w:t>
      </w:r>
    </w:p>
    <w:p w14:paraId="3FD3D521" w14:textId="03DBC3AF" w:rsidR="003A197F" w:rsidRPr="003A197F" w:rsidRDefault="0016602E" w:rsidP="003A197F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Those </w:t>
      </w:r>
      <w:r>
        <w:rPr>
          <w:b/>
          <w:i/>
        </w:rPr>
        <w:t xml:space="preserve">lost in life- </w:t>
      </w:r>
      <w:r>
        <w:rPr>
          <w:b/>
        </w:rPr>
        <w:t>including some who don’t even realize they’re lost</w:t>
      </w:r>
      <w:r w:rsidR="00B76938">
        <w:rPr>
          <w:b/>
        </w:rPr>
        <w:t xml:space="preserve"> an</w:t>
      </w:r>
      <w:r w:rsidR="00EC362D">
        <w:rPr>
          <w:b/>
        </w:rPr>
        <w:t xml:space="preserve">d haven’t </w:t>
      </w:r>
      <w:r w:rsidR="00AF3B65">
        <w:rPr>
          <w:b/>
        </w:rPr>
        <w:t xml:space="preserve">yet </w:t>
      </w:r>
      <w:r w:rsidR="00EC362D">
        <w:rPr>
          <w:b/>
        </w:rPr>
        <w:t xml:space="preserve">asked for directions, </w:t>
      </w:r>
      <w:r w:rsidR="00EC362D">
        <w:rPr>
          <w:b/>
          <w:u w:val="single"/>
        </w:rPr>
        <w:t>John 14:6</w:t>
      </w:r>
      <w:r w:rsidR="00AF3B65">
        <w:rPr>
          <w:b/>
        </w:rPr>
        <w:t xml:space="preserve">. </w:t>
      </w:r>
    </w:p>
    <w:p w14:paraId="31381004" w14:textId="050DB33B" w:rsidR="003A197F" w:rsidRDefault="0016602E" w:rsidP="003A197F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Those </w:t>
      </w:r>
      <w:r>
        <w:rPr>
          <w:b/>
          <w:i/>
        </w:rPr>
        <w:t xml:space="preserve">searching for meaning </w:t>
      </w:r>
      <w:r>
        <w:rPr>
          <w:b/>
        </w:rPr>
        <w:t xml:space="preserve">and </w:t>
      </w:r>
      <w:r w:rsidR="00AF3B65">
        <w:rPr>
          <w:b/>
          <w:i/>
        </w:rPr>
        <w:t xml:space="preserve">purpose in life, </w:t>
      </w:r>
      <w:r w:rsidR="00AF3B65">
        <w:rPr>
          <w:b/>
          <w:u w:val="single"/>
        </w:rPr>
        <w:t>1Pet.3</w:t>
      </w:r>
      <w:proofErr w:type="gramStart"/>
      <w:r w:rsidR="00AF3B65">
        <w:rPr>
          <w:b/>
          <w:u w:val="single"/>
        </w:rPr>
        <w:t>:8</w:t>
      </w:r>
      <w:proofErr w:type="gramEnd"/>
      <w:r w:rsidR="00AF3B65">
        <w:rPr>
          <w:b/>
          <w:u w:val="single"/>
        </w:rPr>
        <w:t>-12; 4:6</w:t>
      </w:r>
      <w:r w:rsidR="00AF3B65">
        <w:rPr>
          <w:b/>
        </w:rPr>
        <w:t xml:space="preserve">. </w:t>
      </w:r>
      <w:r w:rsidR="003A197F">
        <w:rPr>
          <w:b/>
          <w:i/>
        </w:rPr>
        <w:t xml:space="preserve"> </w:t>
      </w:r>
      <w:r w:rsidR="003A197F">
        <w:rPr>
          <w:b/>
        </w:rPr>
        <w:t xml:space="preserve"> </w:t>
      </w:r>
    </w:p>
    <w:p w14:paraId="20EEB2E5" w14:textId="396C754A" w:rsidR="00AF3B65" w:rsidRDefault="003A197F" w:rsidP="00AF3B65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We don’t have to set our affections, fulfillment, and hope in things here a</w:t>
      </w:r>
      <w:r w:rsidR="00AF3B65">
        <w:rPr>
          <w:b/>
        </w:rPr>
        <w:t xml:space="preserve">nd now, </w:t>
      </w:r>
      <w:r w:rsidR="00AF3B65">
        <w:rPr>
          <w:b/>
          <w:u w:val="single"/>
        </w:rPr>
        <w:t>1Cor.15</w:t>
      </w:r>
      <w:proofErr w:type="gramStart"/>
      <w:r w:rsidR="00AF3B65">
        <w:rPr>
          <w:b/>
          <w:u w:val="single"/>
        </w:rPr>
        <w:t>:19</w:t>
      </w:r>
      <w:proofErr w:type="gramEnd"/>
      <w:r w:rsidR="00AF3B65">
        <w:rPr>
          <w:b/>
        </w:rPr>
        <w:t xml:space="preserve">; </w:t>
      </w:r>
      <w:r w:rsidR="00AF3B65">
        <w:rPr>
          <w:b/>
          <w:u w:val="single"/>
        </w:rPr>
        <w:t>Col.3:1-11</w:t>
      </w:r>
      <w:r w:rsidR="00AF3B65">
        <w:rPr>
          <w:b/>
        </w:rPr>
        <w:t>.</w:t>
      </w:r>
    </w:p>
    <w:p w14:paraId="10DC5BB2" w14:textId="1E05C2AD" w:rsidR="00AF3B65" w:rsidRPr="00AF3B65" w:rsidRDefault="00AF3B65" w:rsidP="00AF3B65">
      <w:pPr>
        <w:spacing w:after="120"/>
        <w:rPr>
          <w:b/>
        </w:rPr>
      </w:pPr>
      <w:r>
        <w:rPr>
          <w:b/>
        </w:rPr>
        <w:t xml:space="preserve">The simple conclusion: The gospel of Jesus Christ IS </w:t>
      </w:r>
      <w:r>
        <w:rPr>
          <w:b/>
          <w:i/>
        </w:rPr>
        <w:t xml:space="preserve">“good news” </w:t>
      </w:r>
      <w:r>
        <w:rPr>
          <w:b/>
        </w:rPr>
        <w:t>for everyone who will hear and obey it!  Will you?</w:t>
      </w:r>
    </w:p>
    <w:sectPr w:rsidR="00AF3B65" w:rsidRPr="00AF3B65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2D66"/>
    <w:multiLevelType w:val="hybridMultilevel"/>
    <w:tmpl w:val="A122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4EBC"/>
    <w:multiLevelType w:val="hybridMultilevel"/>
    <w:tmpl w:val="A45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40"/>
    <w:rsid w:val="0016602E"/>
    <w:rsid w:val="001D44D5"/>
    <w:rsid w:val="00371D40"/>
    <w:rsid w:val="003A197F"/>
    <w:rsid w:val="004679D7"/>
    <w:rsid w:val="005129A9"/>
    <w:rsid w:val="00A75395"/>
    <w:rsid w:val="00AB6DA4"/>
    <w:rsid w:val="00AF3B65"/>
    <w:rsid w:val="00B76938"/>
    <w:rsid w:val="00C414A7"/>
    <w:rsid w:val="00C5349D"/>
    <w:rsid w:val="00CF3B38"/>
    <w:rsid w:val="00DB4A3D"/>
    <w:rsid w:val="00EC362D"/>
    <w:rsid w:val="00ED34AE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E7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563</Words>
  <Characters>3212</Characters>
  <Application>Microsoft Macintosh Word</Application>
  <DocSecurity>0</DocSecurity>
  <Lines>26</Lines>
  <Paragraphs>7</Paragraphs>
  <ScaleCrop>false</ScaleCrop>
  <Company>Southside Church of Christ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2021-09-26T11:23:00Z</cp:lastPrinted>
  <dcterms:created xsi:type="dcterms:W3CDTF">2021-09-22T10:09:00Z</dcterms:created>
  <dcterms:modified xsi:type="dcterms:W3CDTF">2021-09-26T11:25:00Z</dcterms:modified>
</cp:coreProperties>
</file>