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ED4E" w14:textId="77777777" w:rsidR="00D541B2" w:rsidRDefault="00D541B2" w:rsidP="00D541B2">
      <w:pPr>
        <w:spacing w:after="120"/>
        <w:jc w:val="center"/>
        <w:rPr>
          <w:b/>
        </w:rPr>
      </w:pPr>
      <w:r>
        <w:rPr>
          <w:b/>
        </w:rPr>
        <w:t>Thinking and Feeling Like God, Part 2</w:t>
      </w:r>
    </w:p>
    <w:p w14:paraId="39959CF5" w14:textId="77777777" w:rsidR="00D541B2" w:rsidRPr="007F0584" w:rsidRDefault="00D541B2" w:rsidP="00D541B2">
      <w:pPr>
        <w:spacing w:after="120"/>
      </w:pPr>
      <w:r>
        <w:rPr>
          <w:u w:val="single"/>
        </w:rPr>
        <w:t>1Cor.2</w:t>
      </w:r>
      <w:proofErr w:type="gramStart"/>
      <w:r>
        <w:rPr>
          <w:u w:val="single"/>
        </w:rPr>
        <w:t>:16</w:t>
      </w:r>
      <w:proofErr w:type="gramEnd"/>
      <w:r>
        <w:t xml:space="preserve">, </w:t>
      </w:r>
      <w:r>
        <w:rPr>
          <w:i/>
        </w:rPr>
        <w:t xml:space="preserve">“For who has known the mind of the Lord, that he should instruct Him? But </w:t>
      </w:r>
      <w:r>
        <w:rPr>
          <w:b/>
          <w:i/>
        </w:rPr>
        <w:t xml:space="preserve">we have the mind of Christ.” </w:t>
      </w:r>
      <w:r>
        <w:t xml:space="preserve"> In context (</w:t>
      </w:r>
      <w:r>
        <w:rPr>
          <w:u w:val="single"/>
        </w:rPr>
        <w:t>vv.6-16</w:t>
      </w:r>
      <w:r>
        <w:t>), Paul refers to the</w:t>
      </w:r>
      <w:r>
        <w:rPr>
          <w:i/>
        </w:rPr>
        <w:t xml:space="preserve"> revelation of the thoughts of God </w:t>
      </w:r>
      <w:r>
        <w:t xml:space="preserve">by the </w:t>
      </w:r>
      <w:r>
        <w:rPr>
          <w:i/>
        </w:rPr>
        <w:t>Holy Spirit</w:t>
      </w:r>
      <w:r>
        <w:t xml:space="preserve"> to those </w:t>
      </w:r>
      <w:r>
        <w:rPr>
          <w:i/>
        </w:rPr>
        <w:t xml:space="preserve">inspired </w:t>
      </w:r>
      <w:r>
        <w:t xml:space="preserve">by Him.  To them Jesus said, </w:t>
      </w:r>
      <w:r>
        <w:rPr>
          <w:i/>
        </w:rPr>
        <w:t xml:space="preserve">“No longer do I call you slaves; for the slave does not know what his master is doing; but I have called friends, for all things that I have heard from My Father I have made known to you.”  </w:t>
      </w:r>
      <w:r>
        <w:t xml:space="preserve">Surely such includes not only </w:t>
      </w:r>
      <w:r>
        <w:rPr>
          <w:i/>
        </w:rPr>
        <w:t xml:space="preserve">what </w:t>
      </w:r>
      <w:r>
        <w:t xml:space="preserve">God thinks, but how He </w:t>
      </w:r>
      <w:r>
        <w:rPr>
          <w:i/>
        </w:rPr>
        <w:t xml:space="preserve">feels </w:t>
      </w:r>
      <w:r>
        <w:t xml:space="preserve">about </w:t>
      </w:r>
    </w:p>
    <w:p w14:paraId="3BB331C1" w14:textId="77777777" w:rsidR="00D541B2" w:rsidRDefault="00D541B2" w:rsidP="00D541B2">
      <w:pPr>
        <w:spacing w:after="60"/>
      </w:pPr>
      <w:r>
        <w:t xml:space="preserve">With this title I </w:t>
      </w:r>
      <w:r>
        <w:rPr>
          <w:u w:val="single"/>
        </w:rPr>
        <w:t>don’t</w:t>
      </w:r>
      <w:r>
        <w:t xml:space="preserve"> mean to imply that we should (or do!) </w:t>
      </w:r>
      <w:r>
        <w:rPr>
          <w:i/>
        </w:rPr>
        <w:t xml:space="preserve">think </w:t>
      </w:r>
      <w:r>
        <w:t xml:space="preserve">and </w:t>
      </w:r>
      <w:r>
        <w:rPr>
          <w:i/>
        </w:rPr>
        <w:t xml:space="preserve">feel </w:t>
      </w:r>
      <w:r>
        <w:t xml:space="preserve">that we ARE God, but that we ought to </w:t>
      </w:r>
      <w:r>
        <w:rPr>
          <w:i/>
        </w:rPr>
        <w:t xml:space="preserve">see things </w:t>
      </w:r>
      <w:r>
        <w:t xml:space="preserve">and </w:t>
      </w:r>
      <w:r>
        <w:rPr>
          <w:i/>
        </w:rPr>
        <w:t xml:space="preserve">reason </w:t>
      </w:r>
      <w:r>
        <w:t>about</w:t>
      </w:r>
      <w:r>
        <w:rPr>
          <w:i/>
        </w:rPr>
        <w:t xml:space="preserve"> </w:t>
      </w:r>
      <w:r>
        <w:t xml:space="preserve">as He does, as well as to </w:t>
      </w:r>
      <w:r>
        <w:rPr>
          <w:i/>
        </w:rPr>
        <w:t xml:space="preserve">be moved emotionally </w:t>
      </w:r>
      <w:r>
        <w:t xml:space="preserve">by the same things and in the same directions as He is.  In the previous lesson, we looked at </w:t>
      </w:r>
      <w:r>
        <w:rPr>
          <w:u w:val="single"/>
        </w:rPr>
        <w:t>Prov.6</w:t>
      </w:r>
      <w:proofErr w:type="gramStart"/>
      <w:r>
        <w:rPr>
          <w:u w:val="single"/>
        </w:rPr>
        <w:t>:16</w:t>
      </w:r>
      <w:proofErr w:type="gramEnd"/>
      <w:r>
        <w:rPr>
          <w:u w:val="single"/>
        </w:rPr>
        <w:t>-19</w:t>
      </w:r>
      <w:r>
        <w:t xml:space="preserve"> where there is a list of seven things that the Lord </w:t>
      </w:r>
      <w:r>
        <w:rPr>
          <w:b/>
          <w:i/>
        </w:rPr>
        <w:t>hates</w:t>
      </w:r>
      <w:r>
        <w:rPr>
          <w:i/>
        </w:rPr>
        <w:t xml:space="preserve">-   </w:t>
      </w:r>
      <w:r>
        <w:t xml:space="preserve">things that are an </w:t>
      </w:r>
      <w:r>
        <w:rPr>
          <w:i/>
        </w:rPr>
        <w:t xml:space="preserve">“abomination” </w:t>
      </w:r>
      <w:r>
        <w:t>(</w:t>
      </w:r>
      <w:proofErr w:type="spellStart"/>
      <w:r>
        <w:rPr>
          <w:i/>
        </w:rPr>
        <w:t>toebah</w:t>
      </w:r>
      <w:proofErr w:type="spellEnd"/>
      <w:r>
        <w:rPr>
          <w:i/>
        </w:rPr>
        <w:t xml:space="preserve"> </w:t>
      </w:r>
      <w:r>
        <w:t>{to-ay-BAW}- disgusting, loathsome, detestable, abhorrent, repulsive, repugnant) to Him, as well as a couple of others (</w:t>
      </w:r>
      <w:r>
        <w:rPr>
          <w:i/>
        </w:rPr>
        <w:t xml:space="preserve">divorce </w:t>
      </w:r>
      <w:r>
        <w:t xml:space="preserve">and </w:t>
      </w:r>
      <w:r>
        <w:rPr>
          <w:i/>
        </w:rPr>
        <w:t>homosexuality</w:t>
      </w:r>
      <w:r>
        <w:t xml:space="preserve">).  </w:t>
      </w:r>
    </w:p>
    <w:p w14:paraId="64888F47" w14:textId="77777777" w:rsidR="00D541B2" w:rsidRDefault="00D541B2" w:rsidP="00D541B2">
      <w:pPr>
        <w:spacing w:after="60"/>
        <w:rPr>
          <w:i/>
        </w:rPr>
      </w:pPr>
      <w:r>
        <w:t xml:space="preserve">But in this lesson we’re going to </w:t>
      </w:r>
      <w:r>
        <w:rPr>
          <w:i/>
        </w:rPr>
        <w:t xml:space="preserve">flip the switch </w:t>
      </w:r>
      <w:r>
        <w:t xml:space="preserve">over to the “positive” side to consider some things that God </w:t>
      </w:r>
      <w:r>
        <w:rPr>
          <w:i/>
        </w:rPr>
        <w:t xml:space="preserve">loves </w:t>
      </w:r>
      <w:r>
        <w:t xml:space="preserve">and </w:t>
      </w:r>
      <w:r>
        <w:rPr>
          <w:i/>
        </w:rPr>
        <w:t xml:space="preserve">commends.  </w:t>
      </w:r>
      <w:r>
        <w:t xml:space="preserve">After all, if we’re going to </w:t>
      </w:r>
      <w:r>
        <w:rPr>
          <w:i/>
        </w:rPr>
        <w:t xml:space="preserve">think, feel, </w:t>
      </w:r>
      <w:r>
        <w:t xml:space="preserve">and therefore </w:t>
      </w:r>
      <w:r>
        <w:rPr>
          <w:i/>
        </w:rPr>
        <w:t xml:space="preserve">see </w:t>
      </w:r>
      <w:r>
        <w:t xml:space="preserve">things as God does, we must not only </w:t>
      </w:r>
      <w:r>
        <w:rPr>
          <w:i/>
        </w:rPr>
        <w:t xml:space="preserve">hate what He hates, </w:t>
      </w:r>
      <w:r>
        <w:t xml:space="preserve">but also </w:t>
      </w:r>
      <w:r>
        <w:rPr>
          <w:i/>
        </w:rPr>
        <w:t xml:space="preserve">love what He loves. </w:t>
      </w:r>
    </w:p>
    <w:p w14:paraId="65ED92A6" w14:textId="77777777" w:rsidR="008E3B42" w:rsidRDefault="008E3B42" w:rsidP="00D541B2">
      <w:pPr>
        <w:spacing w:after="60"/>
      </w:pPr>
      <w:r>
        <w:t xml:space="preserve">First of all, and somewhat obviously, if God </w:t>
      </w:r>
      <w:r>
        <w:rPr>
          <w:i/>
        </w:rPr>
        <w:t xml:space="preserve">hates </w:t>
      </w:r>
      <w:r>
        <w:t xml:space="preserve">those things from </w:t>
      </w:r>
      <w:r>
        <w:rPr>
          <w:u w:val="single"/>
        </w:rPr>
        <w:t>Prov.6</w:t>
      </w:r>
      <w:r>
        <w:t xml:space="preserve"> (and He surely does), then it probably follows that He </w:t>
      </w:r>
      <w:r>
        <w:rPr>
          <w:i/>
        </w:rPr>
        <w:t xml:space="preserve">loves </w:t>
      </w:r>
      <w:r>
        <w:t>their opposites:</w:t>
      </w:r>
    </w:p>
    <w:p w14:paraId="661FCDCF" w14:textId="29009DE3" w:rsidR="008E3B42" w:rsidRPr="008E3B42" w:rsidRDefault="008E3B42" w:rsidP="008E3B42">
      <w:pPr>
        <w:pStyle w:val="ListParagraph"/>
        <w:numPr>
          <w:ilvl w:val="0"/>
          <w:numId w:val="1"/>
        </w:numPr>
        <w:spacing w:after="60"/>
        <w:contextualSpacing w:val="0"/>
      </w:pPr>
      <w:r>
        <w:t xml:space="preserve">Hates </w:t>
      </w:r>
      <w:r>
        <w:rPr>
          <w:i/>
        </w:rPr>
        <w:t xml:space="preserve">haughty eyes </w:t>
      </w:r>
      <w:r>
        <w:t xml:space="preserve">but loves </w:t>
      </w:r>
      <w:r>
        <w:rPr>
          <w:i/>
        </w:rPr>
        <w:t>humility,</w:t>
      </w:r>
      <w:r w:rsidR="004A4AC6">
        <w:rPr>
          <w:i/>
        </w:rPr>
        <w:t xml:space="preserve"> </w:t>
      </w:r>
      <w:r w:rsidR="00CF3AD3">
        <w:rPr>
          <w:u w:val="single"/>
        </w:rPr>
        <w:t>Jas.4</w:t>
      </w:r>
      <w:proofErr w:type="gramStart"/>
      <w:r w:rsidR="00CF3AD3">
        <w:rPr>
          <w:u w:val="single"/>
        </w:rPr>
        <w:t>:6</w:t>
      </w:r>
      <w:proofErr w:type="gramEnd"/>
      <w:r w:rsidR="00CF3AD3">
        <w:t xml:space="preserve">; </w:t>
      </w:r>
      <w:r w:rsidR="00CF3AD3">
        <w:rPr>
          <w:u w:val="single"/>
        </w:rPr>
        <w:t>1Pet.5:5</w:t>
      </w:r>
    </w:p>
    <w:p w14:paraId="6D27606E" w14:textId="0A883FDB" w:rsidR="008E3B42" w:rsidRPr="008E3B42" w:rsidRDefault="008E3B42" w:rsidP="008E3B42">
      <w:pPr>
        <w:pStyle w:val="ListParagraph"/>
        <w:numPr>
          <w:ilvl w:val="0"/>
          <w:numId w:val="1"/>
        </w:numPr>
        <w:spacing w:after="60"/>
        <w:contextualSpacing w:val="0"/>
      </w:pPr>
      <w:r>
        <w:t xml:space="preserve">Hates </w:t>
      </w:r>
      <w:r>
        <w:rPr>
          <w:i/>
        </w:rPr>
        <w:t xml:space="preserve">lying tongues </w:t>
      </w:r>
      <w:r>
        <w:t xml:space="preserve">but loves </w:t>
      </w:r>
      <w:r>
        <w:rPr>
          <w:i/>
        </w:rPr>
        <w:t>truth telling/tellers,</w:t>
      </w:r>
      <w:r w:rsidR="00CF3AD3">
        <w:rPr>
          <w:i/>
        </w:rPr>
        <w:t xml:space="preserve"> </w:t>
      </w:r>
      <w:r w:rsidR="00CF3AD3">
        <w:rPr>
          <w:u w:val="single"/>
        </w:rPr>
        <w:t>Prov.12</w:t>
      </w:r>
      <w:proofErr w:type="gramStart"/>
      <w:r w:rsidR="00CF3AD3">
        <w:rPr>
          <w:u w:val="single"/>
        </w:rPr>
        <w:t>:22</w:t>
      </w:r>
      <w:proofErr w:type="gramEnd"/>
      <w:r w:rsidR="00CF3AD3">
        <w:t xml:space="preserve">: </w:t>
      </w:r>
    </w:p>
    <w:p w14:paraId="1AAB3AD3" w14:textId="77777777" w:rsidR="008E3B42" w:rsidRDefault="008E3B42" w:rsidP="008E3B42">
      <w:pPr>
        <w:pStyle w:val="ListParagraph"/>
        <w:numPr>
          <w:ilvl w:val="0"/>
          <w:numId w:val="1"/>
        </w:numPr>
        <w:spacing w:after="60"/>
        <w:contextualSpacing w:val="0"/>
      </w:pPr>
      <w:r>
        <w:t xml:space="preserve">Hates </w:t>
      </w:r>
      <w:r>
        <w:rPr>
          <w:i/>
        </w:rPr>
        <w:t xml:space="preserve">hearts that devise evil plans </w:t>
      </w:r>
      <w:r>
        <w:t xml:space="preserve">but loves those </w:t>
      </w:r>
      <w:r>
        <w:rPr>
          <w:i/>
        </w:rPr>
        <w:t xml:space="preserve">that consider how to stimulate others to love and good deeds, </w:t>
      </w:r>
      <w:r>
        <w:rPr>
          <w:u w:val="single"/>
        </w:rPr>
        <w:t>Heb.10</w:t>
      </w:r>
      <w:proofErr w:type="gramStart"/>
      <w:r>
        <w:rPr>
          <w:u w:val="single"/>
        </w:rPr>
        <w:t>:24</w:t>
      </w:r>
      <w:proofErr w:type="gramEnd"/>
      <w:r>
        <w:t>;</w:t>
      </w:r>
    </w:p>
    <w:p w14:paraId="35FC62A1" w14:textId="77777777" w:rsidR="008E3B42" w:rsidRDefault="008E3B42" w:rsidP="008E3B42">
      <w:pPr>
        <w:pStyle w:val="ListParagraph"/>
        <w:numPr>
          <w:ilvl w:val="0"/>
          <w:numId w:val="1"/>
        </w:numPr>
        <w:spacing w:after="60"/>
        <w:contextualSpacing w:val="0"/>
      </w:pPr>
      <w:r>
        <w:t xml:space="preserve">Hates </w:t>
      </w:r>
      <w:r>
        <w:rPr>
          <w:i/>
        </w:rPr>
        <w:t xml:space="preserve">feet that run rapidly to evil </w:t>
      </w:r>
      <w:r>
        <w:t xml:space="preserve">but loves </w:t>
      </w:r>
      <w:r>
        <w:rPr>
          <w:i/>
        </w:rPr>
        <w:t xml:space="preserve">feet that bring glad tidings, </w:t>
      </w:r>
      <w:r>
        <w:rPr>
          <w:u w:val="single"/>
        </w:rPr>
        <w:t>Rom.10</w:t>
      </w:r>
      <w:proofErr w:type="gramStart"/>
      <w:r>
        <w:rPr>
          <w:u w:val="single"/>
        </w:rPr>
        <w:t>:15</w:t>
      </w:r>
      <w:proofErr w:type="gramEnd"/>
      <w:r>
        <w:t>;</w:t>
      </w:r>
    </w:p>
    <w:p w14:paraId="2E609A3F" w14:textId="64C3AE0B" w:rsidR="008E3B42" w:rsidRDefault="008E3B42" w:rsidP="008E3B42">
      <w:pPr>
        <w:pStyle w:val="ListParagraph"/>
        <w:numPr>
          <w:ilvl w:val="0"/>
          <w:numId w:val="1"/>
        </w:numPr>
        <w:spacing w:after="60"/>
        <w:contextualSpacing w:val="0"/>
      </w:pPr>
      <w:r>
        <w:t xml:space="preserve">Hates </w:t>
      </w:r>
      <w:r>
        <w:rPr>
          <w:i/>
        </w:rPr>
        <w:t xml:space="preserve">false witnesses that utter lies </w:t>
      </w:r>
      <w:r>
        <w:t xml:space="preserve">but loves </w:t>
      </w:r>
      <w:r>
        <w:rPr>
          <w:i/>
        </w:rPr>
        <w:t>witnesses of/to the truth,</w:t>
      </w:r>
      <w:r w:rsidR="00CF3AD3">
        <w:rPr>
          <w:i/>
        </w:rPr>
        <w:t xml:space="preserve"> </w:t>
      </w:r>
      <w:r w:rsidR="00897875">
        <w:rPr>
          <w:u w:val="single"/>
        </w:rPr>
        <w:t>Prov.25</w:t>
      </w:r>
      <w:proofErr w:type="gramStart"/>
      <w:r w:rsidR="00897875">
        <w:rPr>
          <w:u w:val="single"/>
        </w:rPr>
        <w:t>:11</w:t>
      </w:r>
      <w:proofErr w:type="gramEnd"/>
      <w:r w:rsidR="00897875">
        <w:rPr>
          <w:u w:val="single"/>
        </w:rPr>
        <w:t>-13</w:t>
      </w:r>
      <w:r w:rsidR="00897875">
        <w:t>; and,</w:t>
      </w:r>
    </w:p>
    <w:p w14:paraId="4B0A41F8" w14:textId="28B7E4D6" w:rsidR="008E3B42" w:rsidRDefault="008E3B42" w:rsidP="008E3B42">
      <w:pPr>
        <w:pStyle w:val="ListParagraph"/>
        <w:numPr>
          <w:ilvl w:val="0"/>
          <w:numId w:val="1"/>
        </w:numPr>
        <w:spacing w:after="60"/>
        <w:contextualSpacing w:val="0"/>
      </w:pPr>
      <w:r>
        <w:t xml:space="preserve">Hates </w:t>
      </w:r>
      <w:r>
        <w:rPr>
          <w:i/>
        </w:rPr>
        <w:t xml:space="preserve">those who spread strife among brethren </w:t>
      </w:r>
      <w:r>
        <w:t xml:space="preserve">but loves </w:t>
      </w:r>
      <w:r>
        <w:rPr>
          <w:i/>
        </w:rPr>
        <w:t xml:space="preserve">those who make peace and spread unity, </w:t>
      </w:r>
      <w:r w:rsidR="00897875">
        <w:rPr>
          <w:u w:val="single"/>
        </w:rPr>
        <w:t>Prov.12</w:t>
      </w:r>
      <w:proofErr w:type="gramStart"/>
      <w:r w:rsidR="00897875">
        <w:rPr>
          <w:u w:val="single"/>
        </w:rPr>
        <w:t>:20</w:t>
      </w:r>
      <w:proofErr w:type="gramEnd"/>
      <w:r w:rsidR="00897875" w:rsidRPr="00897875">
        <w:t xml:space="preserve">; </w:t>
      </w:r>
      <w:r>
        <w:rPr>
          <w:u w:val="single"/>
        </w:rPr>
        <w:t>Matt.5:9</w:t>
      </w:r>
      <w:r>
        <w:t xml:space="preserve">; </w:t>
      </w:r>
      <w:r w:rsidR="0071135E">
        <w:rPr>
          <w:u w:val="single"/>
        </w:rPr>
        <w:t>Heb.12</w:t>
      </w:r>
      <w:r>
        <w:rPr>
          <w:u w:val="single"/>
        </w:rPr>
        <w:t>:14</w:t>
      </w:r>
      <w:r>
        <w:t xml:space="preserve">; </w:t>
      </w:r>
      <w:r>
        <w:rPr>
          <w:u w:val="single"/>
        </w:rPr>
        <w:t>Eph.4:1-3</w:t>
      </w:r>
      <w:r w:rsidR="00897875">
        <w:t>.</w:t>
      </w:r>
    </w:p>
    <w:p w14:paraId="6391B430" w14:textId="727A43DE" w:rsidR="008E3B42" w:rsidRPr="0071135E" w:rsidRDefault="00CF3AD3" w:rsidP="00CF3AD3">
      <w:pPr>
        <w:spacing w:after="60"/>
      </w:pPr>
      <w:r>
        <w:t>As we did in the previous lesson with regard to the things God despises, let us consider some other things (</w:t>
      </w:r>
      <w:r w:rsidR="0071135E">
        <w:t xml:space="preserve">beside the opposites listed about from </w:t>
      </w:r>
      <w:r>
        <w:rPr>
          <w:u w:val="single"/>
        </w:rPr>
        <w:t>Proverbs</w:t>
      </w:r>
      <w:r>
        <w:t xml:space="preserve">) that He </w:t>
      </w:r>
      <w:r w:rsidRPr="0071135E">
        <w:rPr>
          <w:i/>
        </w:rPr>
        <w:t>loves</w:t>
      </w:r>
      <w:r w:rsidR="0071135E">
        <w:rPr>
          <w:i/>
        </w:rPr>
        <w:t xml:space="preserve"> </w:t>
      </w:r>
      <w:r w:rsidR="0071135E">
        <w:t xml:space="preserve">and </w:t>
      </w:r>
      <w:r w:rsidR="0071135E">
        <w:rPr>
          <w:i/>
        </w:rPr>
        <w:t>appreciates:</w:t>
      </w:r>
    </w:p>
    <w:p w14:paraId="67BA8142" w14:textId="1F7904BA" w:rsidR="008E3B42" w:rsidRDefault="008E3B42" w:rsidP="002275FE">
      <w:pPr>
        <w:pStyle w:val="ListParagraph"/>
        <w:numPr>
          <w:ilvl w:val="0"/>
          <w:numId w:val="2"/>
        </w:numPr>
        <w:spacing w:after="60"/>
        <w:ind w:left="720"/>
        <w:contextualSpacing w:val="0"/>
      </w:pPr>
      <w:r w:rsidRPr="002275FE">
        <w:rPr>
          <w:b/>
        </w:rPr>
        <w:t>Godly Marriage</w:t>
      </w:r>
      <w:r w:rsidR="002057E6" w:rsidRPr="002275FE">
        <w:rPr>
          <w:b/>
        </w:rPr>
        <w:t xml:space="preserve">- that is, marriage that respects its divine </w:t>
      </w:r>
      <w:r w:rsidR="002057E6" w:rsidRPr="002275FE">
        <w:rPr>
          <w:b/>
          <w:i/>
        </w:rPr>
        <w:t xml:space="preserve">origin </w:t>
      </w:r>
      <w:r w:rsidR="002057E6" w:rsidRPr="002275FE">
        <w:rPr>
          <w:b/>
        </w:rPr>
        <w:t xml:space="preserve">and </w:t>
      </w:r>
      <w:r w:rsidR="002057E6" w:rsidRPr="002275FE">
        <w:rPr>
          <w:b/>
          <w:i/>
        </w:rPr>
        <w:t>arrangement</w:t>
      </w:r>
      <w:r w:rsidR="00CF3AD3" w:rsidRPr="002275FE">
        <w:rPr>
          <w:b/>
        </w:rPr>
        <w:t xml:space="preserve">, </w:t>
      </w:r>
      <w:r w:rsidR="00CF3AD3" w:rsidRPr="002275FE">
        <w:rPr>
          <w:b/>
          <w:u w:val="single"/>
        </w:rPr>
        <w:t>Gen.</w:t>
      </w:r>
      <w:r w:rsidR="002057E6" w:rsidRPr="002275FE">
        <w:rPr>
          <w:b/>
          <w:u w:val="single"/>
        </w:rPr>
        <w:t>2</w:t>
      </w:r>
      <w:proofErr w:type="gramStart"/>
      <w:r w:rsidR="002057E6" w:rsidRPr="002275FE">
        <w:rPr>
          <w:b/>
          <w:u w:val="single"/>
        </w:rPr>
        <w:t>:18</w:t>
      </w:r>
      <w:proofErr w:type="gramEnd"/>
      <w:r w:rsidR="002057E6" w:rsidRPr="002275FE">
        <w:rPr>
          <w:b/>
          <w:u w:val="single"/>
        </w:rPr>
        <w:t>-25</w:t>
      </w:r>
      <w:r w:rsidR="002057E6" w:rsidRPr="002275FE">
        <w:rPr>
          <w:b/>
        </w:rPr>
        <w:t>.</w:t>
      </w:r>
      <w:r w:rsidR="002057E6">
        <w:t xml:space="preserve">  There is no doubt or argument that God expects Adam and Eve to </w:t>
      </w:r>
      <w:r w:rsidR="002057E6">
        <w:rPr>
          <w:i/>
        </w:rPr>
        <w:t xml:space="preserve">“be fruitful and multiply, and fill the earth,” </w:t>
      </w:r>
      <w:r w:rsidR="002057E6">
        <w:rPr>
          <w:u w:val="single"/>
        </w:rPr>
        <w:t>Gen.1</w:t>
      </w:r>
      <w:proofErr w:type="gramStart"/>
      <w:r w:rsidR="002057E6">
        <w:rPr>
          <w:u w:val="single"/>
        </w:rPr>
        <w:t>:28</w:t>
      </w:r>
      <w:proofErr w:type="gramEnd"/>
      <w:r w:rsidR="002057E6">
        <w:t xml:space="preserve">.  But it is a mistake to say that God’s purpose for the institution of marriage was </w:t>
      </w:r>
      <w:r w:rsidR="002057E6">
        <w:rPr>
          <w:i/>
        </w:rPr>
        <w:t xml:space="preserve">procreation. </w:t>
      </w:r>
      <w:r w:rsidR="002057E6">
        <w:t xml:space="preserve"> Otherwise, once the earth was </w:t>
      </w:r>
      <w:r w:rsidR="002057E6">
        <w:rPr>
          <w:i/>
        </w:rPr>
        <w:t xml:space="preserve">“filled,” </w:t>
      </w:r>
      <w:r w:rsidR="002057E6">
        <w:t xml:space="preserve">then marriage would no longer have or serve a purpose.  Instead, we ought to understand that divinely ordained and appointed marriage was for 1) the </w:t>
      </w:r>
      <w:r w:rsidR="002057E6">
        <w:rPr>
          <w:i/>
        </w:rPr>
        <w:t xml:space="preserve">benefit of man, </w:t>
      </w:r>
      <w:r w:rsidR="002057E6">
        <w:rPr>
          <w:u w:val="single"/>
        </w:rPr>
        <w:t>Gen.2</w:t>
      </w:r>
      <w:proofErr w:type="gramStart"/>
      <w:r w:rsidR="002057E6">
        <w:rPr>
          <w:u w:val="single"/>
        </w:rPr>
        <w:t>:18</w:t>
      </w:r>
      <w:proofErr w:type="gramEnd"/>
      <w:r w:rsidR="002057E6">
        <w:t xml:space="preserve">; and, 2) the </w:t>
      </w:r>
      <w:r w:rsidR="002057E6">
        <w:rPr>
          <w:i/>
        </w:rPr>
        <w:t xml:space="preserve">betterment of society </w:t>
      </w:r>
      <w:r w:rsidR="002057E6">
        <w:t xml:space="preserve">and </w:t>
      </w:r>
      <w:r w:rsidR="002057E6">
        <w:rPr>
          <w:i/>
        </w:rPr>
        <w:t xml:space="preserve">civilization, </w:t>
      </w:r>
      <w:r w:rsidR="002057E6">
        <w:rPr>
          <w:u w:val="single"/>
        </w:rPr>
        <w:t>Gen.2:24</w:t>
      </w:r>
      <w:r w:rsidR="002057E6">
        <w:t xml:space="preserve">.  Think about it: How many </w:t>
      </w:r>
      <w:r w:rsidR="002057E6">
        <w:rPr>
          <w:i/>
        </w:rPr>
        <w:t xml:space="preserve">societal problems </w:t>
      </w:r>
      <w:r w:rsidR="002057E6">
        <w:t xml:space="preserve">have their origins </w:t>
      </w:r>
      <w:r w:rsidR="002057E6">
        <w:lastRenderedPageBreak/>
        <w:t xml:space="preserve">in “broken” homes? Why are these homes “broken”?  Isn’t it because they do not possess the components of “home” that God intended?  We need to not only </w:t>
      </w:r>
      <w:r w:rsidR="002057E6">
        <w:rPr>
          <w:i/>
        </w:rPr>
        <w:t xml:space="preserve">understand </w:t>
      </w:r>
      <w:r w:rsidR="002057E6">
        <w:t xml:space="preserve">and </w:t>
      </w:r>
      <w:r w:rsidR="002057E6">
        <w:rPr>
          <w:i/>
        </w:rPr>
        <w:t>see</w:t>
      </w:r>
      <w:r w:rsidR="002057E6">
        <w:t xml:space="preserve"> that God’s way is best, we need to </w:t>
      </w:r>
      <w:r w:rsidR="002057E6">
        <w:rPr>
          <w:i/>
        </w:rPr>
        <w:t xml:space="preserve">love </w:t>
      </w:r>
      <w:r w:rsidR="002057E6">
        <w:t>His way above all others!</w:t>
      </w:r>
      <w:r w:rsidR="002057E6">
        <w:rPr>
          <w:i/>
        </w:rPr>
        <w:t xml:space="preserve"> </w:t>
      </w:r>
      <w:r w:rsidR="002275FE">
        <w:rPr>
          <w:i/>
        </w:rPr>
        <w:t xml:space="preserve"> </w:t>
      </w:r>
    </w:p>
    <w:p w14:paraId="78FDA96C" w14:textId="3C41F31E" w:rsidR="008E3B42" w:rsidRDefault="008E3B42" w:rsidP="002275FE">
      <w:pPr>
        <w:pStyle w:val="ListParagraph"/>
        <w:numPr>
          <w:ilvl w:val="0"/>
          <w:numId w:val="2"/>
        </w:numPr>
        <w:spacing w:after="60"/>
        <w:ind w:left="720"/>
        <w:contextualSpacing w:val="0"/>
      </w:pPr>
      <w:r w:rsidRPr="002275FE">
        <w:rPr>
          <w:b/>
        </w:rPr>
        <w:t>Truth</w:t>
      </w:r>
      <w:r w:rsidR="00897875" w:rsidRPr="002275FE">
        <w:rPr>
          <w:b/>
        </w:rPr>
        <w:t xml:space="preserve">-Tellers unwilling to </w:t>
      </w:r>
      <w:r w:rsidR="00A11C9F" w:rsidRPr="002275FE">
        <w:rPr>
          <w:b/>
        </w:rPr>
        <w:t>obfuscate, distort, or defer (or to seek to make it</w:t>
      </w:r>
      <w:r w:rsidRPr="002275FE">
        <w:rPr>
          <w:b/>
        </w:rPr>
        <w:t xml:space="preserve"> </w:t>
      </w:r>
      <w:r w:rsidRPr="002275FE">
        <w:rPr>
          <w:b/>
          <w:i/>
        </w:rPr>
        <w:t xml:space="preserve">relative </w:t>
      </w:r>
      <w:r w:rsidRPr="002275FE">
        <w:rPr>
          <w:b/>
        </w:rPr>
        <w:t xml:space="preserve">or </w:t>
      </w:r>
      <w:r w:rsidRPr="002275FE">
        <w:rPr>
          <w:b/>
          <w:i/>
        </w:rPr>
        <w:t>subjective</w:t>
      </w:r>
      <w:r w:rsidRPr="002275FE">
        <w:rPr>
          <w:b/>
        </w:rPr>
        <w:t>)</w:t>
      </w:r>
      <w:r w:rsidR="00A11C9F" w:rsidRPr="002275FE">
        <w:rPr>
          <w:b/>
        </w:rPr>
        <w:t>.</w:t>
      </w:r>
      <w:r w:rsidR="00A11C9F">
        <w:t xml:space="preserve">  John the Baptist was unwilling to compromise the truth of God’s laws regarding marriage (and divorce) just because Herod (the king) was in violation of them, </w:t>
      </w:r>
      <w:r w:rsidR="00A11C9F">
        <w:rPr>
          <w:u w:val="single"/>
        </w:rPr>
        <w:t>Matt.14</w:t>
      </w:r>
      <w:proofErr w:type="gramStart"/>
      <w:r w:rsidR="00A11C9F">
        <w:rPr>
          <w:u w:val="single"/>
        </w:rPr>
        <w:t>:3</w:t>
      </w:r>
      <w:proofErr w:type="gramEnd"/>
      <w:r w:rsidR="00A11C9F">
        <w:rPr>
          <w:u w:val="single"/>
        </w:rPr>
        <w:t>-4</w:t>
      </w:r>
      <w:r w:rsidR="00A11C9F">
        <w:t xml:space="preserve">.  And yet listen carefully to how Jesus described John in </w:t>
      </w:r>
      <w:r w:rsidR="00A11C9F">
        <w:rPr>
          <w:u w:val="single"/>
        </w:rPr>
        <w:t>Matt.11</w:t>
      </w:r>
      <w:proofErr w:type="gramStart"/>
      <w:r w:rsidR="00A11C9F">
        <w:rPr>
          <w:u w:val="single"/>
        </w:rPr>
        <w:t>:7</w:t>
      </w:r>
      <w:proofErr w:type="gramEnd"/>
      <w:r w:rsidR="00A11C9F">
        <w:rPr>
          <w:u w:val="single"/>
        </w:rPr>
        <w:t>-14</w:t>
      </w:r>
      <w:r w:rsidR="00A11C9F">
        <w:t xml:space="preserve">!  To </w:t>
      </w:r>
      <w:r w:rsidR="00A11C9F">
        <w:rPr>
          <w:i/>
        </w:rPr>
        <w:t xml:space="preserve">think, feel, </w:t>
      </w:r>
      <w:r w:rsidR="00A11C9F">
        <w:t xml:space="preserve">and </w:t>
      </w:r>
      <w:r w:rsidR="00A11C9F">
        <w:rPr>
          <w:i/>
        </w:rPr>
        <w:t xml:space="preserve">see </w:t>
      </w:r>
      <w:r w:rsidR="00A11C9F">
        <w:t xml:space="preserve">things as God does, we need to </w:t>
      </w:r>
      <w:r w:rsidR="00A11C9F">
        <w:rPr>
          <w:i/>
        </w:rPr>
        <w:t xml:space="preserve">think, feel, </w:t>
      </w:r>
      <w:r w:rsidR="00A11C9F">
        <w:t xml:space="preserve">and </w:t>
      </w:r>
      <w:r w:rsidR="00A11C9F">
        <w:rPr>
          <w:i/>
        </w:rPr>
        <w:t xml:space="preserve">see </w:t>
      </w:r>
      <w:r w:rsidR="00A11C9F">
        <w:t xml:space="preserve">truth-tellers and proclaimers of His word as He does! </w:t>
      </w:r>
    </w:p>
    <w:p w14:paraId="36599C61" w14:textId="3452201E" w:rsidR="008E3B42" w:rsidRDefault="008E3B42" w:rsidP="002275FE">
      <w:pPr>
        <w:pStyle w:val="ListParagraph"/>
        <w:numPr>
          <w:ilvl w:val="0"/>
          <w:numId w:val="2"/>
        </w:numPr>
        <w:spacing w:after="60"/>
        <w:ind w:left="720"/>
        <w:contextualSpacing w:val="0"/>
      </w:pPr>
      <w:r w:rsidRPr="002275FE">
        <w:rPr>
          <w:b/>
        </w:rPr>
        <w:t>Compassion over sacrifice</w:t>
      </w:r>
      <w:r w:rsidR="009D2857" w:rsidRPr="002275FE">
        <w:rPr>
          <w:b/>
        </w:rPr>
        <w:t xml:space="preserve">, </w:t>
      </w:r>
      <w:r w:rsidR="0071135E" w:rsidRPr="002275FE">
        <w:rPr>
          <w:b/>
          <w:u w:val="single"/>
        </w:rPr>
        <w:t>Matt.9</w:t>
      </w:r>
      <w:proofErr w:type="gramStart"/>
      <w:r w:rsidR="0071135E" w:rsidRPr="002275FE">
        <w:rPr>
          <w:b/>
          <w:u w:val="single"/>
        </w:rPr>
        <w:t>:10</w:t>
      </w:r>
      <w:proofErr w:type="gramEnd"/>
      <w:r w:rsidR="0071135E" w:rsidRPr="002275FE">
        <w:rPr>
          <w:b/>
          <w:u w:val="single"/>
        </w:rPr>
        <w:t>-13</w:t>
      </w:r>
      <w:r w:rsidR="00C01C1E" w:rsidRPr="002275FE">
        <w:rPr>
          <w:b/>
        </w:rPr>
        <w:t>.</w:t>
      </w:r>
      <w:r w:rsidR="00C01C1E">
        <w:t xml:space="preserve">  The Pharisees wanted to (and did, in essence) </w:t>
      </w:r>
      <w:r w:rsidR="00C01C1E">
        <w:rPr>
          <w:i/>
        </w:rPr>
        <w:t xml:space="preserve">condemn </w:t>
      </w:r>
      <w:r w:rsidR="00C01C1E">
        <w:t xml:space="preserve">Jesus because He </w:t>
      </w:r>
      <w:r w:rsidR="00C01C1E">
        <w:rPr>
          <w:i/>
        </w:rPr>
        <w:t>“ate with tax-gatherers and sinners”</w:t>
      </w:r>
      <w:r w:rsidR="00C01C1E">
        <w:t xml:space="preserve">- those whom they considered </w:t>
      </w:r>
      <w:r w:rsidR="00C01C1E">
        <w:rPr>
          <w:i/>
        </w:rPr>
        <w:t xml:space="preserve">unworthy </w:t>
      </w:r>
      <w:r w:rsidR="00C01C1E">
        <w:t xml:space="preserve">of His association or salvation.  </w:t>
      </w:r>
      <w:r w:rsidR="00F339BF">
        <w:t xml:space="preserve">But Jesus clearly understood His own mission, </w:t>
      </w:r>
      <w:r w:rsidR="00F339BF">
        <w:rPr>
          <w:u w:val="single"/>
        </w:rPr>
        <w:t>v.12</w:t>
      </w:r>
      <w:r w:rsidR="00F339BF">
        <w:t xml:space="preserve">; as well as what the Pharisees did not </w:t>
      </w:r>
      <w:r w:rsidR="00F339BF">
        <w:rPr>
          <w:i/>
        </w:rPr>
        <w:t xml:space="preserve">see- </w:t>
      </w:r>
      <w:r w:rsidR="00F339BF">
        <w:t xml:space="preserve">that </w:t>
      </w:r>
      <w:r w:rsidR="00F339BF">
        <w:rPr>
          <w:i/>
        </w:rPr>
        <w:t>God desires compassion</w:t>
      </w:r>
      <w:r w:rsidR="00F339BF">
        <w:t xml:space="preserve"> (to salvation- the purpose of Jesus, </w:t>
      </w:r>
      <w:r w:rsidR="00F339BF">
        <w:rPr>
          <w:u w:val="single"/>
        </w:rPr>
        <w:t>cf. Luke 19:10</w:t>
      </w:r>
      <w:r w:rsidR="00F339BF">
        <w:t xml:space="preserve">) rather than </w:t>
      </w:r>
      <w:r w:rsidR="00F339BF">
        <w:rPr>
          <w:i/>
        </w:rPr>
        <w:t xml:space="preserve">sacrifice </w:t>
      </w:r>
      <w:r w:rsidR="00F339BF">
        <w:t xml:space="preserve">(for sins).  It so easy for us to lose sight of the “big picture” sometimes.  To become so concerned with “who” is right instead of “what” is right.  Instead of worrying “who” was worthy of Jesus’ attention and association, the Pharisees (and “we”) sometimes need to “what” is the right thing to do with regard to those in need of salvation!  To </w:t>
      </w:r>
      <w:r w:rsidR="00F339BF">
        <w:rPr>
          <w:i/>
        </w:rPr>
        <w:t xml:space="preserve">think, feel, </w:t>
      </w:r>
      <w:r w:rsidR="00F339BF">
        <w:t xml:space="preserve">and </w:t>
      </w:r>
      <w:r w:rsidR="00F339BF">
        <w:rPr>
          <w:i/>
        </w:rPr>
        <w:t xml:space="preserve">see </w:t>
      </w:r>
      <w:r w:rsidR="00F339BF">
        <w:t xml:space="preserve">things as God does, we must </w:t>
      </w:r>
      <w:r w:rsidR="00F339BF">
        <w:rPr>
          <w:i/>
        </w:rPr>
        <w:t xml:space="preserve">think, feel, </w:t>
      </w:r>
      <w:r w:rsidR="00F339BF">
        <w:t xml:space="preserve">and </w:t>
      </w:r>
      <w:r w:rsidR="00F339BF">
        <w:rPr>
          <w:i/>
        </w:rPr>
        <w:t xml:space="preserve">see </w:t>
      </w:r>
      <w:r w:rsidR="00F339BF">
        <w:t xml:space="preserve">“sinners” as He does! </w:t>
      </w:r>
      <w:r w:rsidR="00C01C1E">
        <w:rPr>
          <w:i/>
        </w:rPr>
        <w:t xml:space="preserve"> </w:t>
      </w:r>
    </w:p>
    <w:p w14:paraId="26D110BA" w14:textId="71CC474B" w:rsidR="008E3B42" w:rsidRDefault="008E3B42" w:rsidP="002275FE">
      <w:pPr>
        <w:pStyle w:val="ListParagraph"/>
        <w:numPr>
          <w:ilvl w:val="0"/>
          <w:numId w:val="2"/>
        </w:numPr>
        <w:spacing w:after="60"/>
        <w:ind w:left="720"/>
        <w:contextualSpacing w:val="0"/>
      </w:pPr>
      <w:r>
        <w:t>Cheerful giver</w:t>
      </w:r>
      <w:r w:rsidR="009D2857">
        <w:t xml:space="preserve">, </w:t>
      </w:r>
      <w:r w:rsidR="009D2857">
        <w:rPr>
          <w:u w:val="single"/>
        </w:rPr>
        <w:t>2Cor.9</w:t>
      </w:r>
      <w:proofErr w:type="gramStart"/>
      <w:r w:rsidR="009D2857">
        <w:rPr>
          <w:u w:val="single"/>
        </w:rPr>
        <w:t>:7</w:t>
      </w:r>
      <w:proofErr w:type="gramEnd"/>
      <w:r w:rsidR="009D2857">
        <w:t xml:space="preserve">; </w:t>
      </w:r>
      <w:r w:rsidR="009D2857">
        <w:rPr>
          <w:u w:val="single"/>
        </w:rPr>
        <w:t>8:1-5</w:t>
      </w:r>
      <w:r w:rsidR="0081478C">
        <w:t xml:space="preserve">.  Don’t </w:t>
      </w:r>
      <w:r w:rsidR="0081478C">
        <w:rPr>
          <w:i/>
        </w:rPr>
        <w:t xml:space="preserve">mock </w:t>
      </w:r>
      <w:r w:rsidR="0081478C">
        <w:t xml:space="preserve">him, don’t </w:t>
      </w:r>
      <w:r w:rsidR="0081478C">
        <w:rPr>
          <w:i/>
        </w:rPr>
        <w:t xml:space="preserve">despise </w:t>
      </w:r>
      <w:r w:rsidR="0081478C">
        <w:t xml:space="preserve">him, and don’t </w:t>
      </w:r>
      <w:r w:rsidR="0081478C">
        <w:rPr>
          <w:i/>
        </w:rPr>
        <w:t xml:space="preserve">begrudge </w:t>
      </w:r>
      <w:r w:rsidR="0081478C">
        <w:t xml:space="preserve">him.  </w:t>
      </w:r>
      <w:r w:rsidR="0081478C">
        <w:rPr>
          <w:i/>
        </w:rPr>
        <w:t xml:space="preserve">Emulate </w:t>
      </w:r>
      <w:r w:rsidR="0081478C">
        <w:t xml:space="preserve">him, </w:t>
      </w:r>
      <w:r w:rsidR="0081478C">
        <w:rPr>
          <w:u w:val="single"/>
        </w:rPr>
        <w:t>2Cor.8</w:t>
      </w:r>
      <w:proofErr w:type="gramStart"/>
      <w:r w:rsidR="0081478C">
        <w:rPr>
          <w:u w:val="single"/>
        </w:rPr>
        <w:t>:1</w:t>
      </w:r>
      <w:proofErr w:type="gramEnd"/>
      <w:r w:rsidR="0081478C">
        <w:rPr>
          <w:u w:val="single"/>
        </w:rPr>
        <w:t>-</w:t>
      </w:r>
      <w:r w:rsidR="002275FE">
        <w:rPr>
          <w:u w:val="single"/>
        </w:rPr>
        <w:t>8</w:t>
      </w:r>
      <w:r w:rsidR="0081478C">
        <w:t xml:space="preserve">!  Ananias and Sapphira failed in this regard, </w:t>
      </w:r>
      <w:r w:rsidR="0081478C">
        <w:rPr>
          <w:u w:val="single"/>
        </w:rPr>
        <w:t>cf. Acts 4:36 – 5:10</w:t>
      </w:r>
      <w:r w:rsidR="0081478C">
        <w:t xml:space="preserve">.  </w:t>
      </w:r>
    </w:p>
    <w:p w14:paraId="44D80E4B" w14:textId="4EE61C27" w:rsidR="002275FE" w:rsidRDefault="002275FE" w:rsidP="002275FE">
      <w:pPr>
        <w:spacing w:after="60"/>
        <w:rPr>
          <w:b/>
        </w:rPr>
      </w:pPr>
      <w:r w:rsidRPr="002275FE">
        <w:rPr>
          <w:b/>
        </w:rPr>
        <w:t>Conclusion</w:t>
      </w:r>
      <w:r>
        <w:rPr>
          <w:b/>
        </w:rPr>
        <w:t>s</w:t>
      </w:r>
    </w:p>
    <w:p w14:paraId="491893AC" w14:textId="394CC1B3" w:rsidR="002275FE" w:rsidRDefault="002275FE" w:rsidP="002275FE">
      <w:pPr>
        <w:spacing w:after="60"/>
        <w:ind w:left="360"/>
      </w:pPr>
      <w:r>
        <w:t xml:space="preserve">If we are going be in or claim fellowship with God </w:t>
      </w:r>
      <w:r>
        <w:rPr>
          <w:i/>
        </w:rPr>
        <w:t xml:space="preserve">here, </w:t>
      </w:r>
      <w:r>
        <w:t xml:space="preserve">or expect to be with Him </w:t>
      </w:r>
      <w:r>
        <w:rPr>
          <w:i/>
        </w:rPr>
        <w:t xml:space="preserve">hereafter, </w:t>
      </w:r>
      <w:r>
        <w:t xml:space="preserve">then we had better </w:t>
      </w:r>
      <w:r>
        <w:rPr>
          <w:i/>
        </w:rPr>
        <w:t xml:space="preserve">think, feel, </w:t>
      </w:r>
      <w:r>
        <w:t xml:space="preserve">and </w:t>
      </w:r>
      <w:r>
        <w:rPr>
          <w:i/>
        </w:rPr>
        <w:t xml:space="preserve">see </w:t>
      </w:r>
      <w:r>
        <w:t xml:space="preserve">things as He does!  We need to be </w:t>
      </w:r>
      <w:proofErr w:type="gramStart"/>
      <w:r>
        <w:rPr>
          <w:i/>
        </w:rPr>
        <w:t>hate</w:t>
      </w:r>
      <w:proofErr w:type="gramEnd"/>
      <w:r>
        <w:rPr>
          <w:i/>
        </w:rPr>
        <w:t xml:space="preserve"> </w:t>
      </w:r>
      <w:r>
        <w:t xml:space="preserve">by what He </w:t>
      </w:r>
      <w:r>
        <w:rPr>
          <w:i/>
        </w:rPr>
        <w:t xml:space="preserve">hates, </w:t>
      </w:r>
      <w:r>
        <w:t xml:space="preserve">and we need to </w:t>
      </w:r>
      <w:r>
        <w:rPr>
          <w:i/>
        </w:rPr>
        <w:t xml:space="preserve">love </w:t>
      </w:r>
      <w:r>
        <w:t xml:space="preserve">what He </w:t>
      </w:r>
      <w:r>
        <w:rPr>
          <w:i/>
        </w:rPr>
        <w:t xml:space="preserve">loves.  </w:t>
      </w:r>
    </w:p>
    <w:p w14:paraId="50AFC4FF" w14:textId="2692B147" w:rsidR="002275FE" w:rsidRPr="002275FE" w:rsidRDefault="002275FE" w:rsidP="002275FE">
      <w:pPr>
        <w:spacing w:after="60"/>
        <w:ind w:left="360"/>
      </w:pPr>
      <w:r>
        <w:t xml:space="preserve">And that includes one more thing that He </w:t>
      </w:r>
      <w:r>
        <w:rPr>
          <w:i/>
        </w:rPr>
        <w:t xml:space="preserve">loves…. </w:t>
      </w:r>
      <w:r>
        <w:t xml:space="preserve">He </w:t>
      </w:r>
      <w:r>
        <w:rPr>
          <w:i/>
        </w:rPr>
        <w:t xml:space="preserve">loves </w:t>
      </w:r>
      <w:r>
        <w:rPr>
          <w:b/>
        </w:rPr>
        <w:t xml:space="preserve">you, </w:t>
      </w:r>
      <w:r>
        <w:rPr>
          <w:u w:val="single"/>
        </w:rPr>
        <w:t>John 3:16</w:t>
      </w:r>
      <w:r>
        <w:t xml:space="preserve">; </w:t>
      </w:r>
      <w:r>
        <w:rPr>
          <w:u w:val="single"/>
        </w:rPr>
        <w:t>Rom.5:8</w:t>
      </w:r>
      <w:r>
        <w:t>!</w:t>
      </w:r>
      <w:bookmarkStart w:id="0" w:name="_GoBack"/>
      <w:bookmarkEnd w:id="0"/>
    </w:p>
    <w:p w14:paraId="3D7B8118" w14:textId="77777777" w:rsidR="008E3B42" w:rsidRPr="008E3B42" w:rsidRDefault="008E3B42" w:rsidP="002057E6">
      <w:pPr>
        <w:spacing w:after="60"/>
      </w:pPr>
    </w:p>
    <w:sectPr w:rsidR="008E3B42" w:rsidRPr="008E3B42"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62FB"/>
    <w:multiLevelType w:val="hybridMultilevel"/>
    <w:tmpl w:val="2BF6F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447B4A"/>
    <w:multiLevelType w:val="hybridMultilevel"/>
    <w:tmpl w:val="1F0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B2"/>
    <w:rsid w:val="002057E6"/>
    <w:rsid w:val="002275FE"/>
    <w:rsid w:val="004A4AC6"/>
    <w:rsid w:val="0071135E"/>
    <w:rsid w:val="0081478C"/>
    <w:rsid w:val="00824798"/>
    <w:rsid w:val="00897875"/>
    <w:rsid w:val="008E3B42"/>
    <w:rsid w:val="009D2857"/>
    <w:rsid w:val="00A11C9F"/>
    <w:rsid w:val="00C01C1E"/>
    <w:rsid w:val="00CF3AD3"/>
    <w:rsid w:val="00D541B2"/>
    <w:rsid w:val="00F3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50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B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B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751</Words>
  <Characters>4285</Characters>
  <Application>Microsoft Macintosh Word</Application>
  <DocSecurity>0</DocSecurity>
  <Lines>35</Lines>
  <Paragraphs>10</Paragraphs>
  <ScaleCrop>false</ScaleCrop>
  <Company>Southside Church of Christ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2018-04-22T11:14:00Z</dcterms:created>
  <dcterms:modified xsi:type="dcterms:W3CDTF">2018-04-22T20:58:00Z</dcterms:modified>
</cp:coreProperties>
</file>