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93196" w14:textId="77777777" w:rsidR="00AB6DA4" w:rsidRDefault="007E1820" w:rsidP="007E1820">
      <w:pPr>
        <w:spacing w:after="120"/>
        <w:jc w:val="center"/>
      </w:pPr>
      <w:r>
        <w:rPr>
          <w:b/>
        </w:rPr>
        <w:t>Partly Iron, but Partly Clay</w:t>
      </w:r>
    </w:p>
    <w:p w14:paraId="304FF7AC" w14:textId="77777777" w:rsidR="007E1820" w:rsidRDefault="007E1820" w:rsidP="007E1820">
      <w:pPr>
        <w:spacing w:after="120"/>
      </w:pPr>
      <w:r>
        <w:t xml:space="preserve">You may recognize the title as being taken from Daniel’s inspired interpretation of King Nebuchadnezzar’s vision in </w:t>
      </w:r>
      <w:r>
        <w:rPr>
          <w:u w:val="single"/>
        </w:rPr>
        <w:t>Daniel 2</w:t>
      </w:r>
      <w:r>
        <w:t xml:space="preserve">.  Particularly, it comes from a description of the Roman Empire that would eventually succeed those of the Babylonian, </w:t>
      </w:r>
      <w:proofErr w:type="spellStart"/>
      <w:r>
        <w:t>Medo</w:t>
      </w:r>
      <w:proofErr w:type="spellEnd"/>
      <w:r>
        <w:t xml:space="preserve">-Persian, and Grecian.  Though this </w:t>
      </w:r>
      <w:r>
        <w:rPr>
          <w:i/>
        </w:rPr>
        <w:t xml:space="preserve">“fourth </w:t>
      </w:r>
      <w:r w:rsidR="006A5824">
        <w:rPr>
          <w:i/>
        </w:rPr>
        <w:t xml:space="preserve">kingdom” </w:t>
      </w:r>
      <w:r w:rsidR="006A5824">
        <w:t xml:space="preserve">would be </w:t>
      </w:r>
      <w:r w:rsidR="006A5824">
        <w:rPr>
          <w:i/>
        </w:rPr>
        <w:t xml:space="preserve">“as strong as iron,” </w:t>
      </w:r>
      <w:r w:rsidR="006A5824">
        <w:t xml:space="preserve">it would also be </w:t>
      </w:r>
      <w:r w:rsidR="006A5824">
        <w:rPr>
          <w:i/>
        </w:rPr>
        <w:t xml:space="preserve">“divided” </w:t>
      </w:r>
      <w:r w:rsidR="006A5824">
        <w:t xml:space="preserve">and </w:t>
      </w:r>
      <w:r w:rsidR="006A5824">
        <w:rPr>
          <w:i/>
        </w:rPr>
        <w:t xml:space="preserve">“mixed”- </w:t>
      </w:r>
      <w:r w:rsidR="006A5824">
        <w:t xml:space="preserve">possessing both </w:t>
      </w:r>
      <w:r w:rsidR="006A5824">
        <w:rPr>
          <w:i/>
        </w:rPr>
        <w:t xml:space="preserve">“the toughness of iron” </w:t>
      </w:r>
      <w:r w:rsidR="006A5824">
        <w:t xml:space="preserve">as well as being </w:t>
      </w:r>
      <w:r w:rsidR="006A5824">
        <w:rPr>
          <w:i/>
        </w:rPr>
        <w:t xml:space="preserve">“brittle” </w:t>
      </w:r>
      <w:r w:rsidR="006A5824">
        <w:t xml:space="preserve">like </w:t>
      </w:r>
      <w:r w:rsidR="006A5824">
        <w:rPr>
          <w:i/>
        </w:rPr>
        <w:t xml:space="preserve">“clay” </w:t>
      </w:r>
      <w:r w:rsidR="006A5824">
        <w:t xml:space="preserve">since it is pictured as containing a combination of both, </w:t>
      </w:r>
      <w:r w:rsidR="006A5824">
        <w:rPr>
          <w:u w:val="single"/>
        </w:rPr>
        <w:t>cf. Dan.2</w:t>
      </w:r>
      <w:proofErr w:type="gramStart"/>
      <w:r w:rsidR="006A5824">
        <w:rPr>
          <w:u w:val="single"/>
        </w:rPr>
        <w:t>:39</w:t>
      </w:r>
      <w:proofErr w:type="gramEnd"/>
      <w:r w:rsidR="006A5824">
        <w:rPr>
          <w:u w:val="single"/>
        </w:rPr>
        <w:t>-43</w:t>
      </w:r>
      <w:r w:rsidR="006A5824">
        <w:t xml:space="preserve">.  </w:t>
      </w:r>
      <w:r w:rsidR="006A5824">
        <w:rPr>
          <w:i/>
        </w:rPr>
        <w:t xml:space="preserve">Iron </w:t>
      </w:r>
      <w:r w:rsidR="006A5824">
        <w:t xml:space="preserve">is both tough and strong.  </w:t>
      </w:r>
      <w:r w:rsidR="006A5824">
        <w:rPr>
          <w:i/>
        </w:rPr>
        <w:t xml:space="preserve">Clay </w:t>
      </w:r>
      <w:r w:rsidR="006A5824">
        <w:t xml:space="preserve">can become hard when dried or fired, but remains brittle.  </w:t>
      </w:r>
      <w:r w:rsidR="006A5824">
        <w:rPr>
          <w:i/>
        </w:rPr>
        <w:t xml:space="preserve">Mixing </w:t>
      </w:r>
      <w:r w:rsidR="006A5824">
        <w:t>these two compounds together improves n</w:t>
      </w:r>
      <w:r w:rsidR="002B5F13">
        <w:t xml:space="preserve">either of them, and in fact, </w:t>
      </w:r>
      <w:r w:rsidR="006A5824">
        <w:t xml:space="preserve">as the text states, </w:t>
      </w:r>
      <w:r w:rsidR="006A5824">
        <w:rPr>
          <w:i/>
        </w:rPr>
        <w:t xml:space="preserve">“they will not adhere to one another, even as iron does not mix with pottery,” </w:t>
      </w:r>
      <w:r w:rsidR="006A5824">
        <w:rPr>
          <w:u w:val="single"/>
        </w:rPr>
        <w:t>v.43</w:t>
      </w:r>
      <w:r w:rsidR="006A5824">
        <w:t xml:space="preserve">.  </w:t>
      </w:r>
    </w:p>
    <w:p w14:paraId="06DD5376" w14:textId="77777777" w:rsidR="006A5824" w:rsidRDefault="002B5F13" w:rsidP="007E1820">
      <w:pPr>
        <w:spacing w:after="120"/>
      </w:pPr>
      <w:r>
        <w:t>Despite all of the above, this article is not about past World Empires or metallurgy, but the imagery and information can lead us to some important spiritual considerations…</w:t>
      </w:r>
    </w:p>
    <w:p w14:paraId="73D77E67" w14:textId="77777777" w:rsidR="002B5F13" w:rsidRDefault="002B5F13" w:rsidP="007E1820">
      <w:pPr>
        <w:spacing w:after="120"/>
      </w:pPr>
      <w:r>
        <w:t xml:space="preserve">At least one of the definitions of </w:t>
      </w:r>
      <w:r>
        <w:rPr>
          <w:i/>
        </w:rPr>
        <w:t xml:space="preserve">“holy” </w:t>
      </w:r>
      <w:r>
        <w:t xml:space="preserve">is that of being “pure” or “unmixed.” Metaphorically, </w:t>
      </w:r>
      <w:r w:rsidR="002555F3">
        <w:t xml:space="preserve">it means that </w:t>
      </w:r>
      <w:r w:rsidR="002555F3">
        <w:rPr>
          <w:i/>
        </w:rPr>
        <w:t xml:space="preserve">“holiness” </w:t>
      </w:r>
      <w:r w:rsidR="002555F3">
        <w:t xml:space="preserve">is pure and unmixed with </w:t>
      </w:r>
      <w:r w:rsidR="003E4868">
        <w:t xml:space="preserve">spiritual </w:t>
      </w:r>
      <w:r w:rsidR="002555F3">
        <w:t>contaminants</w:t>
      </w:r>
      <w:r w:rsidR="003E4868">
        <w:t xml:space="preserve"> like </w:t>
      </w:r>
      <w:r w:rsidR="002555F3">
        <w:t>sin and the evil thoughts, emotio</w:t>
      </w:r>
      <w:r w:rsidR="003E4868">
        <w:t>ns, and desires that produce it</w:t>
      </w:r>
      <w:r w:rsidR="002555F3">
        <w:t xml:space="preserve">.  Let’s think about these things in a couple of ways. </w:t>
      </w:r>
    </w:p>
    <w:p w14:paraId="2D191986" w14:textId="77777777" w:rsidR="002555F3" w:rsidRDefault="002555F3" w:rsidP="002555F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Obviously, </w:t>
      </w:r>
      <w:r w:rsidRPr="002555F3">
        <w:rPr>
          <w:i/>
        </w:rPr>
        <w:t xml:space="preserve">God </w:t>
      </w:r>
      <w:r>
        <w:t xml:space="preserve">is </w:t>
      </w:r>
      <w:r w:rsidRPr="002555F3">
        <w:rPr>
          <w:i/>
        </w:rPr>
        <w:t xml:space="preserve">holy/pure/unmixed, </w:t>
      </w:r>
      <w:r w:rsidRPr="002555F3">
        <w:rPr>
          <w:u w:val="single"/>
        </w:rPr>
        <w:t>1Pet.1</w:t>
      </w:r>
      <w:proofErr w:type="gramStart"/>
      <w:r w:rsidRPr="002555F3">
        <w:rPr>
          <w:u w:val="single"/>
        </w:rPr>
        <w:t>:16</w:t>
      </w:r>
      <w:proofErr w:type="gramEnd"/>
      <w:r w:rsidR="00242765">
        <w:t xml:space="preserve">, </w:t>
      </w:r>
      <w:r w:rsidR="00242765">
        <w:rPr>
          <w:i/>
        </w:rPr>
        <w:t xml:space="preserve">“You shall be holy, for I am holy.” </w:t>
      </w:r>
      <w:r>
        <w:t xml:space="preserve">  Such should be our obje</w:t>
      </w:r>
      <w:r w:rsidR="003E4868">
        <w:t>cti</w:t>
      </w:r>
      <w:bookmarkStart w:id="0" w:name="_GoBack"/>
      <w:bookmarkEnd w:id="0"/>
      <w:r w:rsidR="003E4868">
        <w:t>ve, or</w:t>
      </w:r>
      <w:r w:rsidR="00242765">
        <w:t xml:space="preserve"> that for which we strive, </w:t>
      </w:r>
      <w:r w:rsidR="00242765">
        <w:rPr>
          <w:i/>
        </w:rPr>
        <w:t xml:space="preserve">“but like the Holy One who called you, be holy yourselves in all your behavior,” </w:t>
      </w:r>
      <w:r w:rsidR="00242765">
        <w:rPr>
          <w:u w:val="single"/>
        </w:rPr>
        <w:t>1Pet.1</w:t>
      </w:r>
      <w:proofErr w:type="gramStart"/>
      <w:r w:rsidR="00242765">
        <w:rPr>
          <w:u w:val="single"/>
        </w:rPr>
        <w:t>:15</w:t>
      </w:r>
      <w:proofErr w:type="gramEnd"/>
      <w:r w:rsidR="00242765">
        <w:t xml:space="preserve">. </w:t>
      </w:r>
      <w:r>
        <w:t xml:space="preserve"> </w:t>
      </w:r>
      <w:r w:rsidR="003E4868">
        <w:t>To be “with” God eternally in heaven, we must first learn to be “like” Him here and now.</w:t>
      </w:r>
    </w:p>
    <w:p w14:paraId="36F4F6EE" w14:textId="77777777" w:rsidR="002555F3" w:rsidRDefault="00242765" w:rsidP="002555F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Producing </w:t>
      </w:r>
      <w:r>
        <w:rPr>
          <w:i/>
        </w:rPr>
        <w:t xml:space="preserve">love </w:t>
      </w:r>
      <w:r w:rsidR="003E4868">
        <w:t xml:space="preserve">that is </w:t>
      </w:r>
      <w:r>
        <w:t xml:space="preserve">divine in origin and nature from a </w:t>
      </w:r>
      <w:r>
        <w:rPr>
          <w:i/>
        </w:rPr>
        <w:t xml:space="preserve">pure/unmixed “heart” </w:t>
      </w:r>
      <w:r>
        <w:t xml:space="preserve">is the goal of inspired revelation and instruction in it, </w:t>
      </w:r>
      <w:r>
        <w:rPr>
          <w:u w:val="single"/>
        </w:rPr>
        <w:t>1Tim.1</w:t>
      </w:r>
      <w:proofErr w:type="gramStart"/>
      <w:r>
        <w:rPr>
          <w:u w:val="single"/>
        </w:rPr>
        <w:t>:5</w:t>
      </w:r>
      <w:proofErr w:type="gramEnd"/>
      <w:r>
        <w:t xml:space="preserve">, </w:t>
      </w:r>
      <w:r>
        <w:rPr>
          <w:i/>
        </w:rPr>
        <w:t xml:space="preserve">“But the goal of our instruction is love from a pure heart and a good conscience and a sincere faith.” </w:t>
      </w:r>
      <w:r w:rsidR="003E4868">
        <w:t xml:space="preserve"> The Word of God is given and taught in order that we may learn to </w:t>
      </w:r>
      <w:r w:rsidR="003E4868">
        <w:rPr>
          <w:i/>
        </w:rPr>
        <w:t xml:space="preserve">love </w:t>
      </w:r>
      <w:r w:rsidR="003E4868">
        <w:t xml:space="preserve">and </w:t>
      </w:r>
      <w:r w:rsidR="003E4868">
        <w:rPr>
          <w:i/>
        </w:rPr>
        <w:t xml:space="preserve">live </w:t>
      </w:r>
      <w:r w:rsidR="003E4868">
        <w:t>like God</w:t>
      </w:r>
      <w:r w:rsidR="00005267">
        <w:t xml:space="preserve">, </w:t>
      </w:r>
      <w:r w:rsidR="003E4868">
        <w:t xml:space="preserve">in </w:t>
      </w:r>
      <w:r w:rsidR="00005267">
        <w:rPr>
          <w:i/>
        </w:rPr>
        <w:t>unmixed purity/</w:t>
      </w:r>
      <w:r w:rsidR="003E4868">
        <w:rPr>
          <w:i/>
        </w:rPr>
        <w:t>holiness</w:t>
      </w:r>
      <w:r w:rsidR="003E4868">
        <w:t xml:space="preserve">).  Absenting or isolating </w:t>
      </w:r>
      <w:proofErr w:type="gramStart"/>
      <w:r w:rsidR="003E4868">
        <w:t>ourselves</w:t>
      </w:r>
      <w:proofErr w:type="gramEnd"/>
      <w:r w:rsidR="003E4868">
        <w:t xml:space="preserve"> from the Word and those who practice and teach it never helps the attainment of this objective. </w:t>
      </w:r>
    </w:p>
    <w:p w14:paraId="6EB1ECB6" w14:textId="77777777" w:rsidR="00242765" w:rsidRDefault="00242765" w:rsidP="002555F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To get there, we must rid ourselves of </w:t>
      </w:r>
      <w:r>
        <w:rPr>
          <w:i/>
        </w:rPr>
        <w:t xml:space="preserve">impurities </w:t>
      </w:r>
      <w:r>
        <w:t xml:space="preserve">that </w:t>
      </w:r>
      <w:r>
        <w:rPr>
          <w:i/>
        </w:rPr>
        <w:t xml:space="preserve">contaminate </w:t>
      </w:r>
      <w:r>
        <w:t xml:space="preserve">and </w:t>
      </w:r>
      <w:r>
        <w:rPr>
          <w:i/>
        </w:rPr>
        <w:t xml:space="preserve">weaken </w:t>
      </w:r>
      <w:r>
        <w:t xml:space="preserve">us, </w:t>
      </w:r>
      <w:r>
        <w:rPr>
          <w:u w:val="single"/>
        </w:rPr>
        <w:t>2Tim.2</w:t>
      </w:r>
      <w:proofErr w:type="gramStart"/>
      <w:r>
        <w:rPr>
          <w:u w:val="single"/>
        </w:rPr>
        <w:t>:22</w:t>
      </w:r>
      <w:proofErr w:type="gramEnd"/>
      <w:r>
        <w:t xml:space="preserve">, </w:t>
      </w:r>
      <w:r>
        <w:rPr>
          <w:i/>
        </w:rPr>
        <w:t xml:space="preserve">“Now flee from youthful lusts, and pursue after righteousness, faith, love, and peace with those who call on the Lord with a pure heart.” </w:t>
      </w:r>
      <w:r w:rsidR="00816723">
        <w:t xml:space="preserve"> </w:t>
      </w:r>
      <w:r w:rsidR="00005267">
        <w:t xml:space="preserve">Simply put, these </w:t>
      </w:r>
      <w:r w:rsidR="00005267">
        <w:rPr>
          <w:i/>
        </w:rPr>
        <w:t xml:space="preserve">impurities </w:t>
      </w:r>
      <w:r w:rsidR="00005267">
        <w:t xml:space="preserve">will not and cannot “mix” with the </w:t>
      </w:r>
      <w:r w:rsidR="00005267">
        <w:rPr>
          <w:i/>
        </w:rPr>
        <w:t xml:space="preserve">“purity of devotion to Christ” </w:t>
      </w:r>
      <w:r w:rsidR="00005267">
        <w:t>(</w:t>
      </w:r>
      <w:r w:rsidR="00005267">
        <w:rPr>
          <w:u w:val="single"/>
        </w:rPr>
        <w:t>cf. 2Cor.11</w:t>
      </w:r>
      <w:proofErr w:type="gramStart"/>
      <w:r w:rsidR="00005267">
        <w:rPr>
          <w:u w:val="single"/>
        </w:rPr>
        <w:t>:3</w:t>
      </w:r>
      <w:proofErr w:type="gramEnd"/>
      <w:r w:rsidR="00005267">
        <w:t xml:space="preserve">), and only serve to </w:t>
      </w:r>
      <w:r w:rsidR="00005267">
        <w:rPr>
          <w:i/>
        </w:rPr>
        <w:t xml:space="preserve">weaken </w:t>
      </w:r>
      <w:r w:rsidR="00005267">
        <w:t xml:space="preserve">and </w:t>
      </w:r>
      <w:r w:rsidR="00005267">
        <w:rPr>
          <w:i/>
        </w:rPr>
        <w:t xml:space="preserve">destroy </w:t>
      </w:r>
      <w:r w:rsidR="00005267">
        <w:t>it (</w:t>
      </w:r>
      <w:r w:rsidR="00005267">
        <w:rPr>
          <w:u w:val="single"/>
        </w:rPr>
        <w:t>cf. 1Cor.6:12-20</w:t>
      </w:r>
      <w:r w:rsidR="00005267">
        <w:t xml:space="preserve">), as further evidenced by the example of the Roman Empire provided by God through </w:t>
      </w:r>
      <w:r w:rsidR="00005267">
        <w:rPr>
          <w:u w:val="single"/>
        </w:rPr>
        <w:t>Dan.2:40-43</w:t>
      </w:r>
      <w:r w:rsidR="00005267">
        <w:t xml:space="preserve">. </w:t>
      </w:r>
    </w:p>
    <w:p w14:paraId="3AD303AB" w14:textId="77777777" w:rsidR="002B5F13" w:rsidRPr="006A5824" w:rsidRDefault="00005267" w:rsidP="007E1820">
      <w:pPr>
        <w:spacing w:after="120"/>
      </w:pPr>
      <w:r>
        <w:t xml:space="preserve">God has indeed </w:t>
      </w:r>
      <w:r>
        <w:rPr>
          <w:i/>
        </w:rPr>
        <w:t xml:space="preserve">built </w:t>
      </w:r>
      <w:r>
        <w:t xml:space="preserve">and </w:t>
      </w:r>
      <w:r>
        <w:rPr>
          <w:i/>
        </w:rPr>
        <w:t xml:space="preserve">provided </w:t>
      </w:r>
      <w:r>
        <w:t xml:space="preserve">a </w:t>
      </w:r>
      <w:r>
        <w:rPr>
          <w:i/>
        </w:rPr>
        <w:t xml:space="preserve">“kingdom which cannot be shaken” </w:t>
      </w:r>
      <w:r>
        <w:t>(</w:t>
      </w:r>
      <w:r>
        <w:rPr>
          <w:u w:val="single"/>
        </w:rPr>
        <w:t>Heb.12</w:t>
      </w:r>
      <w:proofErr w:type="gramStart"/>
      <w:r>
        <w:rPr>
          <w:u w:val="single"/>
        </w:rPr>
        <w:t>:</w:t>
      </w:r>
      <w:r w:rsidR="00633F76">
        <w:rPr>
          <w:u w:val="single"/>
        </w:rPr>
        <w:t>28</w:t>
      </w:r>
      <w:proofErr w:type="gramEnd"/>
      <w:r w:rsidR="00633F76">
        <w:t xml:space="preserve">), but we are all too often </w:t>
      </w:r>
      <w:r w:rsidR="00633F76">
        <w:rPr>
          <w:i/>
        </w:rPr>
        <w:t xml:space="preserve">citizens </w:t>
      </w:r>
      <w:r w:rsidR="00633F76">
        <w:t xml:space="preserve">weakly comprised of </w:t>
      </w:r>
      <w:r w:rsidR="00633F76">
        <w:rPr>
          <w:i/>
        </w:rPr>
        <w:t xml:space="preserve">partly iron </w:t>
      </w:r>
      <w:r w:rsidR="00633F76">
        <w:t xml:space="preserve">and </w:t>
      </w:r>
      <w:r w:rsidR="00633F76">
        <w:rPr>
          <w:i/>
        </w:rPr>
        <w:t xml:space="preserve">partly clay.  </w:t>
      </w:r>
      <w:r w:rsidR="00633F76">
        <w:t xml:space="preserve">Let us strive for </w:t>
      </w:r>
      <w:r w:rsidR="00633F76">
        <w:rPr>
          <w:i/>
        </w:rPr>
        <w:t xml:space="preserve">purity.  </w:t>
      </w:r>
      <w:r w:rsidR="00633F76">
        <w:t xml:space="preserve">Let us strive for </w:t>
      </w:r>
      <w:r w:rsidR="00633F76">
        <w:rPr>
          <w:i/>
        </w:rPr>
        <w:t xml:space="preserve">holiness </w:t>
      </w:r>
      <w:r w:rsidR="00633F76">
        <w:t xml:space="preserve">that we may share God’s </w:t>
      </w:r>
      <w:r w:rsidR="00633F76">
        <w:rPr>
          <w:i/>
        </w:rPr>
        <w:t xml:space="preserve">holiness </w:t>
      </w:r>
      <w:r w:rsidR="00633F76">
        <w:t xml:space="preserve">both now and forever. </w:t>
      </w:r>
      <w:r w:rsidR="00633F76">
        <w:rPr>
          <w:sz w:val="16"/>
        </w:rPr>
        <w:t xml:space="preserve">(Philip C. Strong; Southport Church of Christ; 7202 Madison Ave, Indianapolis, IN 46227; online at </w:t>
      </w:r>
      <w:r w:rsidR="00633F76">
        <w:rPr>
          <w:sz w:val="16"/>
          <w:u w:val="single"/>
        </w:rPr>
        <w:t>southportcofc.org</w:t>
      </w:r>
      <w:r w:rsidR="00633F76">
        <w:rPr>
          <w:sz w:val="16"/>
        </w:rPr>
        <w:t>)</w:t>
      </w:r>
    </w:p>
    <w:sectPr w:rsidR="002B5F13" w:rsidRPr="006A5824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696"/>
    <w:multiLevelType w:val="hybridMultilevel"/>
    <w:tmpl w:val="D3CE2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0"/>
    <w:rsid w:val="00005267"/>
    <w:rsid w:val="00242765"/>
    <w:rsid w:val="002555F3"/>
    <w:rsid w:val="002B5F13"/>
    <w:rsid w:val="003E4868"/>
    <w:rsid w:val="004679D7"/>
    <w:rsid w:val="00633F76"/>
    <w:rsid w:val="006A5824"/>
    <w:rsid w:val="007E1820"/>
    <w:rsid w:val="00816723"/>
    <w:rsid w:val="00AB6DA4"/>
    <w:rsid w:val="00D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C3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450</Words>
  <Characters>2570</Characters>
  <Application>Microsoft Macintosh Word</Application>
  <DocSecurity>0</DocSecurity>
  <Lines>21</Lines>
  <Paragraphs>6</Paragraphs>
  <ScaleCrop>false</ScaleCrop>
  <Company>Southside Church of Christ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2022-01-11T16:41:00Z</dcterms:created>
  <dcterms:modified xsi:type="dcterms:W3CDTF">2022-01-11T18:13:00Z</dcterms:modified>
</cp:coreProperties>
</file>