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A4" w:rsidRDefault="001B18B0" w:rsidP="001B18B0">
      <w:pPr>
        <w:spacing w:after="120"/>
        <w:jc w:val="center"/>
        <w:rPr>
          <w:b/>
        </w:rPr>
      </w:pPr>
      <w:r>
        <w:rPr>
          <w:b/>
        </w:rPr>
        <w:t xml:space="preserve">Does Your </w:t>
      </w:r>
      <w:proofErr w:type="spellStart"/>
      <w:r w:rsidRPr="001B18B0">
        <w:rPr>
          <w:b/>
          <w:i/>
        </w:rPr>
        <w:t>Splagchnon</w:t>
      </w:r>
      <w:proofErr w:type="spellEnd"/>
      <w:r w:rsidRPr="001B18B0">
        <w:rPr>
          <w:b/>
        </w:rPr>
        <w:t xml:space="preserve"> </w:t>
      </w:r>
      <w:r>
        <w:rPr>
          <w:b/>
        </w:rPr>
        <w:t>“Growl”?</w:t>
      </w:r>
    </w:p>
    <w:p w:rsidR="001B18B0" w:rsidRDefault="001B18B0" w:rsidP="001B18B0">
      <w:pPr>
        <w:spacing w:after="120"/>
      </w:pPr>
      <w:r>
        <w:t xml:space="preserve">The etymology of words interests some preachers.  This is because we often gain additional insights to biblical terms by researching their literal, original language meanings.  For instance, </w:t>
      </w:r>
      <w:proofErr w:type="spellStart"/>
      <w:r>
        <w:rPr>
          <w:i/>
        </w:rPr>
        <w:t>splagchnon</w:t>
      </w:r>
      <w:proofErr w:type="spellEnd"/>
      <w:r>
        <w:rPr>
          <w:i/>
        </w:rPr>
        <w:t xml:space="preserve"> </w:t>
      </w:r>
      <w:r>
        <w:t xml:space="preserve">(pronounced </w:t>
      </w:r>
      <w:proofErr w:type="spellStart"/>
      <w:r w:rsidRPr="001B18B0">
        <w:rPr>
          <w:b/>
        </w:rPr>
        <w:t>splangkh</w:t>
      </w:r>
      <w:r w:rsidRPr="001B18B0">
        <w:t>·non</w:t>
      </w:r>
      <w:proofErr w:type="spellEnd"/>
      <w:r>
        <w:t>) is basically the Greek (the original language of much of the New Testament) word for “bowe</w:t>
      </w:r>
      <w:r w:rsidR="005C3949">
        <w:t>ls”- literally, the “intestines,</w:t>
      </w:r>
      <w:r>
        <w:t>”</w:t>
      </w:r>
      <w:r w:rsidR="005C3949">
        <w:t xml:space="preserve"> </w:t>
      </w:r>
      <w:r w:rsidR="005C3949">
        <w:rPr>
          <w:u w:val="single"/>
        </w:rPr>
        <w:t>cf. Acts 1:18</w:t>
      </w:r>
      <w:r w:rsidR="005C3949">
        <w:t>.</w:t>
      </w:r>
      <w:r>
        <w:t xml:space="preserve"> </w:t>
      </w:r>
      <w:r w:rsidR="005C3949">
        <w:t xml:space="preserve"> Sometimes, organs such as the heart, liver, and lungs were included in the term.</w:t>
      </w:r>
      <w:r>
        <w:t xml:space="preserve">  Ancients regarded them as the seat of violent passions such as anger and love.  But the Hebrews </w:t>
      </w:r>
      <w:r w:rsidR="005C3949">
        <w:t xml:space="preserve">tended to think of </w:t>
      </w:r>
      <w:proofErr w:type="spellStart"/>
      <w:r w:rsidR="005C3949">
        <w:rPr>
          <w:i/>
        </w:rPr>
        <w:t>splagchnon</w:t>
      </w:r>
      <w:proofErr w:type="spellEnd"/>
      <w:r w:rsidR="005C3949">
        <w:rPr>
          <w:i/>
        </w:rPr>
        <w:t xml:space="preserve"> </w:t>
      </w:r>
      <w:r w:rsidR="005C3949">
        <w:t xml:space="preserve">as the origin of more tender emotions such as kindness, benevolence, and compassion.  Thus, the term is often translated as </w:t>
      </w:r>
      <w:r w:rsidR="005C3949">
        <w:rPr>
          <w:i/>
        </w:rPr>
        <w:t xml:space="preserve">“tender mercy,” </w:t>
      </w:r>
      <w:r w:rsidR="005C3949">
        <w:rPr>
          <w:u w:val="single"/>
        </w:rPr>
        <w:t>Luke 1:78</w:t>
      </w:r>
      <w:r w:rsidR="005C3949">
        <w:t xml:space="preserve">; </w:t>
      </w:r>
      <w:r w:rsidR="005C3949">
        <w:rPr>
          <w:i/>
        </w:rPr>
        <w:t xml:space="preserve"> “affections,” </w:t>
      </w:r>
      <w:r w:rsidR="005C3949">
        <w:rPr>
          <w:u w:val="single"/>
        </w:rPr>
        <w:t>2Corinthians 6:12</w:t>
      </w:r>
      <w:r w:rsidR="005C3949">
        <w:t xml:space="preserve">; and </w:t>
      </w:r>
      <w:r w:rsidR="005C3949">
        <w:rPr>
          <w:i/>
        </w:rPr>
        <w:t xml:space="preserve">“heart of compassion,” </w:t>
      </w:r>
      <w:r w:rsidR="005C3949">
        <w:rPr>
          <w:u w:val="single"/>
        </w:rPr>
        <w:t>Colossians 3:2</w:t>
      </w:r>
      <w:r w:rsidR="005C3949">
        <w:t xml:space="preserve">.  The word itself may be foreign to us, but we understand the concept of it.  We often speak of a “gut feeling” about someone or something.  </w:t>
      </w:r>
    </w:p>
    <w:p w:rsidR="005C3949" w:rsidRDefault="005C3949" w:rsidP="001B18B0">
      <w:pPr>
        <w:spacing w:after="120"/>
      </w:pPr>
      <w:r>
        <w:t>But after doing some research for a sermon recent</w:t>
      </w:r>
      <w:r w:rsidR="004B4660">
        <w:t xml:space="preserve">ly that included this particular word, something dawned on me.  My stomach often “growls.”  I’m not a small man, and I have a pretty fast metabolism, so I eat often.  When I haven’t eaten in a while, my “gut” growls to let me know it’s time for more food!   The epiphany of these things came when I wondered whether or not our spiritual “gut” growls when it’s hungry?  Does yours?  Consider </w:t>
      </w:r>
      <w:r w:rsidR="004B4660">
        <w:rPr>
          <w:u w:val="single"/>
        </w:rPr>
        <w:t>Romans 8:23</w:t>
      </w:r>
      <w:r w:rsidR="004B4660">
        <w:t xml:space="preserve">, </w:t>
      </w:r>
      <w:r w:rsidR="004B4660">
        <w:rPr>
          <w:i/>
        </w:rPr>
        <w:t xml:space="preserve">“… even we ourselves </w:t>
      </w:r>
      <w:r w:rsidR="004B4660">
        <w:rPr>
          <w:b/>
          <w:i/>
        </w:rPr>
        <w:t>groan within ourselves</w:t>
      </w:r>
      <w:r w:rsidR="004B4660">
        <w:rPr>
          <w:i/>
        </w:rPr>
        <w:t xml:space="preserve">, waiting eagerly for our adoption as sons, the redemption of our body.”  </w:t>
      </w:r>
      <w:bookmarkStart w:id="0" w:name="_GoBack"/>
      <w:bookmarkEnd w:id="0"/>
      <w:r w:rsidR="004B4660">
        <w:t xml:space="preserve">Is this not comparable to the hunger pains and “growling” of our stomachs when we’re hungry?  Paul certainly seems to be using this </w:t>
      </w:r>
      <w:r w:rsidR="004B4660">
        <w:rPr>
          <w:i/>
        </w:rPr>
        <w:t>“groan(</w:t>
      </w:r>
      <w:proofErr w:type="spellStart"/>
      <w:r w:rsidR="004B4660">
        <w:rPr>
          <w:i/>
        </w:rPr>
        <w:t>ing</w:t>
      </w:r>
      <w:proofErr w:type="spellEnd"/>
      <w:r w:rsidR="00FC5313">
        <w:rPr>
          <w:i/>
        </w:rPr>
        <w:t xml:space="preserve">) within ourselves” </w:t>
      </w:r>
      <w:r w:rsidR="00FC5313">
        <w:t>to reference an inner longing of our hearts and spirits!   But there’s more to this…</w:t>
      </w:r>
    </w:p>
    <w:p w:rsidR="00FC5313" w:rsidRDefault="00FC5313" w:rsidP="001B18B0">
      <w:pPr>
        <w:spacing w:after="120"/>
      </w:pPr>
      <w:r>
        <w:t xml:space="preserve">The ancients also considered the “gut” to be the center, or essence of who we are.  Thus to them, our </w:t>
      </w:r>
      <w:r>
        <w:rPr>
          <w:i/>
        </w:rPr>
        <w:t xml:space="preserve">spirits </w:t>
      </w:r>
      <w:r>
        <w:t xml:space="preserve">or </w:t>
      </w:r>
      <w:r>
        <w:rPr>
          <w:i/>
        </w:rPr>
        <w:t xml:space="preserve">souls </w:t>
      </w:r>
      <w:r>
        <w:t>resided there.  Think again of David’s words:</w:t>
      </w:r>
    </w:p>
    <w:p w:rsidR="00FC5313" w:rsidRPr="00FC5313" w:rsidRDefault="00FC5313" w:rsidP="00FC5313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u w:val="single"/>
        </w:rPr>
        <w:t>Psalm 42:1</w:t>
      </w:r>
      <w:r>
        <w:t xml:space="preserve">, </w:t>
      </w:r>
      <w:r>
        <w:rPr>
          <w:i/>
        </w:rPr>
        <w:t xml:space="preserve">“As the deer pants </w:t>
      </w:r>
      <w:r>
        <w:t xml:space="preserve">(or </w:t>
      </w:r>
      <w:r>
        <w:rPr>
          <w:i/>
        </w:rPr>
        <w:t>“longs for”</w:t>
      </w:r>
      <w:r>
        <w:t xml:space="preserve">) </w:t>
      </w:r>
      <w:r>
        <w:rPr>
          <w:i/>
        </w:rPr>
        <w:t>the water brooks, so my soul pants for Thee, O God.”</w:t>
      </w:r>
    </w:p>
    <w:p w:rsidR="00FC5313" w:rsidRDefault="00FC5313" w:rsidP="00FC5313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u w:val="single"/>
        </w:rPr>
        <w:t>Psalm 42:3</w:t>
      </w:r>
      <w:r>
        <w:t xml:space="preserve">, </w:t>
      </w:r>
      <w:r>
        <w:rPr>
          <w:i/>
        </w:rPr>
        <w:t xml:space="preserve">“My soul thirsts for God, for the living God; when shall I come and appear before God?” </w:t>
      </w:r>
    </w:p>
    <w:p w:rsidR="00FC5313" w:rsidRPr="00FC5313" w:rsidRDefault="00FC5313" w:rsidP="00FC5313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u w:val="single"/>
        </w:rPr>
        <w:t>Psalm 63:1</w:t>
      </w:r>
      <w:r>
        <w:t xml:space="preserve">, </w:t>
      </w:r>
      <w:r>
        <w:rPr>
          <w:i/>
        </w:rPr>
        <w:t xml:space="preserve">“O God, Thou art my God; I shall seek Thee earnestly; my soul thirsts for Thee, my flesh yearns </w:t>
      </w:r>
      <w:r>
        <w:t xml:space="preserve">(or </w:t>
      </w:r>
      <w:r>
        <w:rPr>
          <w:i/>
        </w:rPr>
        <w:t>“faints”</w:t>
      </w:r>
      <w:r>
        <w:t xml:space="preserve">) </w:t>
      </w:r>
      <w:r>
        <w:rPr>
          <w:i/>
        </w:rPr>
        <w:t xml:space="preserve">for Thee.” </w:t>
      </w:r>
    </w:p>
    <w:p w:rsidR="001B18B0" w:rsidRDefault="00FC5313" w:rsidP="001B18B0">
      <w:pPr>
        <w:spacing w:after="120"/>
      </w:pPr>
      <w:r>
        <w:t xml:space="preserve">Now think about it for a moment:  How many times has your (physical) stomach growled </w:t>
      </w:r>
      <w:r w:rsidR="0005773F">
        <w:t xml:space="preserve">in hunger, and you stood at the pantry or refrigerator- knowing you were hungry, </w:t>
      </w:r>
      <w:r w:rsidR="0005773F" w:rsidRPr="0005773F">
        <w:rPr>
          <w:b/>
        </w:rPr>
        <w:t xml:space="preserve">but not really knowing what you wanted?  </w:t>
      </w:r>
      <w:r w:rsidR="0005773F">
        <w:t xml:space="preserve">You wanted </w:t>
      </w:r>
      <w:r w:rsidR="0005773F">
        <w:rPr>
          <w:i/>
        </w:rPr>
        <w:t xml:space="preserve">something, </w:t>
      </w:r>
      <w:r w:rsidR="0005773F">
        <w:t xml:space="preserve">but had no idea </w:t>
      </w:r>
      <w:r w:rsidR="0005773F">
        <w:rPr>
          <w:i/>
        </w:rPr>
        <w:t xml:space="preserve">what.  </w:t>
      </w:r>
      <w:r w:rsidR="0005773F">
        <w:t xml:space="preserve">Perhaps you even walked away with nothing, frustrated.  </w:t>
      </w:r>
    </w:p>
    <w:p w:rsidR="0005773F" w:rsidRDefault="0005773F" w:rsidP="001B18B0">
      <w:pPr>
        <w:spacing w:after="120"/>
      </w:pPr>
      <w:r>
        <w:t xml:space="preserve">Our </w:t>
      </w:r>
      <w:r>
        <w:rPr>
          <w:i/>
        </w:rPr>
        <w:t xml:space="preserve">hearts </w:t>
      </w:r>
      <w:r>
        <w:t xml:space="preserve">and </w:t>
      </w:r>
      <w:r>
        <w:rPr>
          <w:i/>
        </w:rPr>
        <w:t xml:space="preserve">souls </w:t>
      </w:r>
      <w:r>
        <w:t xml:space="preserve">need the sustenance of God and faith in Him.  The more we deny </w:t>
      </w:r>
      <w:proofErr w:type="gramStart"/>
      <w:r>
        <w:t>this need</w:t>
      </w:r>
      <w:proofErr w:type="gramEnd"/>
      <w:r>
        <w:t xml:space="preserve">, the more our </w:t>
      </w:r>
      <w:r>
        <w:rPr>
          <w:i/>
        </w:rPr>
        <w:t xml:space="preserve">spirits “groan within ourselves.”  </w:t>
      </w:r>
      <w:r>
        <w:t xml:space="preserve">Without God, we are empty, frustrated, and famished.  Our </w:t>
      </w:r>
      <w:proofErr w:type="spellStart"/>
      <w:r>
        <w:rPr>
          <w:i/>
        </w:rPr>
        <w:t>splanchnons</w:t>
      </w:r>
      <w:proofErr w:type="spellEnd"/>
      <w:r>
        <w:rPr>
          <w:i/>
        </w:rPr>
        <w:t xml:space="preserve"> </w:t>
      </w:r>
      <w:r>
        <w:t xml:space="preserve">are “growling,” but we don’t realize for what!  </w:t>
      </w:r>
    </w:p>
    <w:p w:rsidR="007033BA" w:rsidRDefault="0005773F" w:rsidP="001B18B0">
      <w:pPr>
        <w:spacing w:after="120"/>
      </w:pPr>
      <w:r>
        <w:t xml:space="preserve">The world is currently full of people with empty </w:t>
      </w:r>
      <w:proofErr w:type="spellStart"/>
      <w:r>
        <w:rPr>
          <w:i/>
        </w:rPr>
        <w:t>splanchnons</w:t>
      </w:r>
      <w:proofErr w:type="spellEnd"/>
      <w:r>
        <w:t xml:space="preserve">.  Their </w:t>
      </w:r>
      <w:r>
        <w:rPr>
          <w:i/>
        </w:rPr>
        <w:t xml:space="preserve">inward parts </w:t>
      </w:r>
      <w:r>
        <w:t xml:space="preserve">are </w:t>
      </w:r>
      <w:r>
        <w:rPr>
          <w:i/>
        </w:rPr>
        <w:t>“hunger(</w:t>
      </w:r>
      <w:proofErr w:type="spellStart"/>
      <w:r>
        <w:rPr>
          <w:i/>
        </w:rPr>
        <w:t>ing</w:t>
      </w:r>
      <w:proofErr w:type="spellEnd"/>
      <w:r>
        <w:rPr>
          <w:i/>
        </w:rPr>
        <w:t>) and thirst(</w:t>
      </w:r>
      <w:proofErr w:type="spellStart"/>
      <w:r>
        <w:rPr>
          <w:i/>
        </w:rPr>
        <w:t>ing</w:t>
      </w:r>
      <w:proofErr w:type="spellEnd"/>
      <w:r>
        <w:rPr>
          <w:i/>
        </w:rPr>
        <w:t xml:space="preserve">) for righteousness” </w:t>
      </w:r>
      <w:r>
        <w:t>(</w:t>
      </w:r>
      <w:r>
        <w:rPr>
          <w:u w:val="single"/>
        </w:rPr>
        <w:t>Matthew 5:6</w:t>
      </w:r>
      <w:r>
        <w:t xml:space="preserve">), but because they seek to </w:t>
      </w:r>
      <w:r>
        <w:rPr>
          <w:i/>
        </w:rPr>
        <w:t xml:space="preserve">satiate </w:t>
      </w:r>
      <w:r>
        <w:t>this emptiness with posses</w:t>
      </w:r>
      <w:r w:rsidR="007033BA">
        <w:t xml:space="preserve">sions, </w:t>
      </w:r>
      <w:r>
        <w:t>power</w:t>
      </w:r>
      <w:r w:rsidR="007033BA">
        <w:t>, and even violence</w:t>
      </w:r>
      <w:r>
        <w:t xml:space="preserve"> instead of filling it with faith, they remain hungry and frustrated.  “Yes,” our </w:t>
      </w:r>
      <w:proofErr w:type="spellStart"/>
      <w:r>
        <w:rPr>
          <w:i/>
        </w:rPr>
        <w:t>splanchnons</w:t>
      </w:r>
      <w:proofErr w:type="spellEnd"/>
      <w:r>
        <w:rPr>
          <w:i/>
        </w:rPr>
        <w:t xml:space="preserve"> </w:t>
      </w:r>
      <w:r>
        <w:t>are “growling</w:t>
      </w:r>
      <w:r w:rsidR="007033BA">
        <w:t>,”</w:t>
      </w:r>
      <w:r>
        <w:t xml:space="preserve"> even loudly, </w:t>
      </w:r>
      <w:r w:rsidR="007033BA">
        <w:t xml:space="preserve">but so far, most seem to have no idea why or how to appease them.  </w:t>
      </w:r>
    </w:p>
    <w:p w:rsidR="0005773F" w:rsidRPr="0005773F" w:rsidRDefault="007033BA" w:rsidP="001B18B0">
      <w:pPr>
        <w:spacing w:after="120"/>
      </w:pPr>
      <w:r>
        <w:rPr>
          <w:sz w:val="16"/>
        </w:rPr>
        <w:t xml:space="preserve">(Philip C. Strong; Southport Church of Christ; 7202 Madison Ave, Indianapolis, IN 46227; online at </w:t>
      </w:r>
      <w:r>
        <w:rPr>
          <w:sz w:val="16"/>
          <w:u w:val="single"/>
        </w:rPr>
        <w:t>southportcofc.org</w:t>
      </w:r>
      <w:r>
        <w:rPr>
          <w:sz w:val="16"/>
        </w:rPr>
        <w:t xml:space="preserve">; email to </w:t>
      </w:r>
      <w:r>
        <w:rPr>
          <w:sz w:val="16"/>
          <w:u w:val="single"/>
        </w:rPr>
        <w:t>mrpcstrong@hotmail.com</w:t>
      </w:r>
      <w:r>
        <w:rPr>
          <w:sz w:val="16"/>
        </w:rPr>
        <w:t>)</w:t>
      </w:r>
    </w:p>
    <w:sectPr w:rsidR="0005773F" w:rsidRPr="0005773F" w:rsidSect="007033B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3F" w:rsidRDefault="0005773F" w:rsidP="001B18B0">
      <w:r>
        <w:separator/>
      </w:r>
    </w:p>
  </w:endnote>
  <w:endnote w:type="continuationSeparator" w:id="0">
    <w:p w:rsidR="0005773F" w:rsidRDefault="0005773F" w:rsidP="001B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3F" w:rsidRDefault="0005773F" w:rsidP="001B18B0">
      <w:r>
        <w:separator/>
      </w:r>
    </w:p>
  </w:footnote>
  <w:footnote w:type="continuationSeparator" w:id="0">
    <w:p w:rsidR="0005773F" w:rsidRDefault="0005773F" w:rsidP="001B1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03191"/>
    <w:multiLevelType w:val="hybridMultilevel"/>
    <w:tmpl w:val="6BDC7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B0"/>
    <w:rsid w:val="0005773F"/>
    <w:rsid w:val="001B18B0"/>
    <w:rsid w:val="004679D7"/>
    <w:rsid w:val="004B4660"/>
    <w:rsid w:val="005C3949"/>
    <w:rsid w:val="007033BA"/>
    <w:rsid w:val="00AB6DA4"/>
    <w:rsid w:val="00F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449F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514</Words>
  <Characters>2931</Characters>
  <Application>Microsoft Macintosh Word</Application>
  <DocSecurity>0</DocSecurity>
  <Lines>24</Lines>
  <Paragraphs>6</Paragraphs>
  <ScaleCrop>false</ScaleCrop>
  <Company>Southside Church of Christ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1</cp:revision>
  <dcterms:created xsi:type="dcterms:W3CDTF">2020-09-22T15:31:00Z</dcterms:created>
  <dcterms:modified xsi:type="dcterms:W3CDTF">2020-09-22T16:27:00Z</dcterms:modified>
</cp:coreProperties>
</file>