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3D7CA" w14:textId="77777777" w:rsidR="00432707" w:rsidRPr="00AC0062" w:rsidRDefault="00432707" w:rsidP="00432707">
      <w:pPr>
        <w:jc w:val="center"/>
        <w:rPr>
          <w:b/>
          <w:u w:val="single"/>
        </w:rPr>
      </w:pPr>
      <w:r w:rsidRPr="00AC0062">
        <w:rPr>
          <w:b/>
          <w:u w:val="single"/>
        </w:rPr>
        <w:t>Leadership Lessons from the Life of Moses</w:t>
      </w:r>
    </w:p>
    <w:p w14:paraId="49FA3919" w14:textId="77777777" w:rsidR="00432707" w:rsidRPr="00AC0062" w:rsidRDefault="00432707" w:rsidP="00432707">
      <w:pPr>
        <w:spacing w:after="120"/>
        <w:jc w:val="center"/>
        <w:rPr>
          <w:b/>
        </w:rPr>
      </w:pPr>
      <w:r w:rsidRPr="00AC0062">
        <w:rPr>
          <w:b/>
        </w:rPr>
        <w:t>Lesson #</w:t>
      </w:r>
      <w:r>
        <w:rPr>
          <w:b/>
        </w:rPr>
        <w:t>9</w:t>
      </w:r>
      <w:r w:rsidRPr="00AC0062">
        <w:rPr>
          <w:b/>
        </w:rPr>
        <w:t xml:space="preserve">, </w:t>
      </w:r>
      <w:r>
        <w:rPr>
          <w:b/>
        </w:rPr>
        <w:t>Leadership Doesn’t Excuse You from Family Responsibilities</w:t>
      </w:r>
    </w:p>
    <w:p w14:paraId="1F6D5052" w14:textId="77777777" w:rsidR="00432707" w:rsidRDefault="00432707" w:rsidP="00432707">
      <w:pPr>
        <w:spacing w:after="120"/>
        <w:rPr>
          <w:b/>
          <w:u w:val="single"/>
        </w:rPr>
      </w:pPr>
      <w:r w:rsidRPr="00AC0062">
        <w:rPr>
          <w:b/>
          <w:u w:val="single"/>
        </w:rPr>
        <w:t>Text: Ex.</w:t>
      </w:r>
      <w:r>
        <w:rPr>
          <w:b/>
          <w:u w:val="single"/>
        </w:rPr>
        <w:t>4</w:t>
      </w:r>
      <w:proofErr w:type="gramStart"/>
      <w:r>
        <w:rPr>
          <w:b/>
          <w:u w:val="single"/>
        </w:rPr>
        <w:t>:24</w:t>
      </w:r>
      <w:proofErr w:type="gramEnd"/>
      <w:r>
        <w:rPr>
          <w:b/>
          <w:u w:val="single"/>
        </w:rPr>
        <w:t>-26</w:t>
      </w:r>
    </w:p>
    <w:p w14:paraId="3FAF2445" w14:textId="77777777" w:rsidR="00432707" w:rsidRPr="00C734CB" w:rsidRDefault="00432707" w:rsidP="00432707">
      <w:pPr>
        <w:spacing w:after="60"/>
        <w:rPr>
          <w:b/>
          <w:sz w:val="22"/>
          <w:szCs w:val="22"/>
        </w:rPr>
      </w:pPr>
      <w:r w:rsidRPr="00C734CB">
        <w:rPr>
          <w:sz w:val="22"/>
          <w:szCs w:val="22"/>
        </w:rPr>
        <w:t>We have used this text before (Les</w:t>
      </w:r>
      <w:r>
        <w:rPr>
          <w:sz w:val="22"/>
          <w:szCs w:val="22"/>
        </w:rPr>
        <w:t>son #4</w:t>
      </w:r>
      <w:r w:rsidRPr="00C734CB">
        <w:rPr>
          <w:sz w:val="22"/>
          <w:szCs w:val="22"/>
        </w:rPr>
        <w:t xml:space="preserve">), but then it was to emphasize the importance of having family to </w:t>
      </w:r>
      <w:r w:rsidRPr="00C734CB">
        <w:rPr>
          <w:i/>
          <w:sz w:val="22"/>
          <w:szCs w:val="22"/>
        </w:rPr>
        <w:t xml:space="preserve">support/save </w:t>
      </w:r>
      <w:r>
        <w:rPr>
          <w:sz w:val="22"/>
          <w:szCs w:val="22"/>
        </w:rPr>
        <w:t>us</w:t>
      </w:r>
      <w:r w:rsidRPr="00C734CB">
        <w:rPr>
          <w:sz w:val="22"/>
          <w:szCs w:val="22"/>
        </w:rPr>
        <w:t>, as</w:t>
      </w:r>
      <w:r>
        <w:rPr>
          <w:sz w:val="22"/>
          <w:szCs w:val="22"/>
        </w:rPr>
        <w:t xml:space="preserve"> Zipporah did for Moses.  N</w:t>
      </w:r>
      <w:r w:rsidRPr="00C734CB">
        <w:rPr>
          <w:sz w:val="22"/>
          <w:szCs w:val="22"/>
        </w:rPr>
        <w:t xml:space="preserve">ow, let’s take a look from a different perspective.  We noted from the outset of this study that both </w:t>
      </w:r>
      <w:r w:rsidRPr="00C734CB">
        <w:rPr>
          <w:i/>
          <w:sz w:val="22"/>
          <w:szCs w:val="22"/>
        </w:rPr>
        <w:t xml:space="preserve">positive </w:t>
      </w:r>
      <w:r w:rsidRPr="00C734CB">
        <w:rPr>
          <w:sz w:val="22"/>
          <w:szCs w:val="22"/>
        </w:rPr>
        <w:t>(</w:t>
      </w:r>
      <w:r w:rsidRPr="00C734CB">
        <w:rPr>
          <w:i/>
          <w:sz w:val="22"/>
          <w:szCs w:val="22"/>
        </w:rPr>
        <w:t xml:space="preserve">do </w:t>
      </w:r>
      <w:r w:rsidRPr="00C734CB">
        <w:rPr>
          <w:sz w:val="22"/>
          <w:szCs w:val="22"/>
        </w:rPr>
        <w:t xml:space="preserve">or </w:t>
      </w:r>
      <w:r w:rsidRPr="00C734CB">
        <w:rPr>
          <w:i/>
          <w:sz w:val="22"/>
          <w:szCs w:val="22"/>
        </w:rPr>
        <w:t>be like</w:t>
      </w:r>
      <w:r w:rsidRPr="00C734CB">
        <w:rPr>
          <w:sz w:val="22"/>
          <w:szCs w:val="22"/>
        </w:rPr>
        <w:t xml:space="preserve"> this) and </w:t>
      </w:r>
      <w:r w:rsidRPr="00C734CB">
        <w:rPr>
          <w:i/>
          <w:sz w:val="22"/>
          <w:szCs w:val="22"/>
        </w:rPr>
        <w:t xml:space="preserve">negative </w:t>
      </w:r>
      <w:r w:rsidRPr="00C734CB">
        <w:rPr>
          <w:sz w:val="22"/>
          <w:szCs w:val="22"/>
        </w:rPr>
        <w:t>(</w:t>
      </w:r>
      <w:r w:rsidRPr="00C734CB">
        <w:rPr>
          <w:i/>
          <w:sz w:val="22"/>
          <w:szCs w:val="22"/>
        </w:rPr>
        <w:t>don’t do</w:t>
      </w:r>
      <w:r w:rsidRPr="00C734CB">
        <w:rPr>
          <w:sz w:val="22"/>
          <w:szCs w:val="22"/>
        </w:rPr>
        <w:t xml:space="preserve"> or</w:t>
      </w:r>
      <w:r w:rsidRPr="00C734CB">
        <w:rPr>
          <w:i/>
          <w:sz w:val="22"/>
          <w:szCs w:val="22"/>
        </w:rPr>
        <w:t xml:space="preserve"> be like</w:t>
      </w:r>
      <w:r w:rsidRPr="00C734CB">
        <w:rPr>
          <w:sz w:val="22"/>
          <w:szCs w:val="22"/>
        </w:rPr>
        <w:t xml:space="preserve"> this) examples would be utilized.  </w:t>
      </w:r>
      <w:r w:rsidRPr="00C734CB">
        <w:rPr>
          <w:i/>
          <w:sz w:val="22"/>
          <w:szCs w:val="22"/>
        </w:rPr>
        <w:t xml:space="preserve">Failures </w:t>
      </w:r>
      <w:r w:rsidRPr="00C734CB">
        <w:rPr>
          <w:sz w:val="22"/>
          <w:szCs w:val="22"/>
        </w:rPr>
        <w:t>often teach us as much if not more than successes, if we are willing to look carefully and learn (</w:t>
      </w:r>
      <w:r w:rsidRPr="00C734CB">
        <w:rPr>
          <w:i/>
          <w:sz w:val="22"/>
          <w:szCs w:val="22"/>
        </w:rPr>
        <w:t>e.g.</w:t>
      </w:r>
      <w:r w:rsidRPr="00C734CB">
        <w:rPr>
          <w:sz w:val="22"/>
          <w:szCs w:val="22"/>
        </w:rPr>
        <w:t xml:space="preserve"> Eve in the Garden; King Saul and the Amalekites; David’s sin with Bathsheba; Peter’s denial of Jesus).  Moses’ failure </w:t>
      </w:r>
      <w:r>
        <w:rPr>
          <w:sz w:val="22"/>
          <w:szCs w:val="22"/>
        </w:rPr>
        <w:t xml:space="preserve">here </w:t>
      </w:r>
      <w:r w:rsidRPr="00C734CB">
        <w:rPr>
          <w:sz w:val="22"/>
          <w:szCs w:val="22"/>
        </w:rPr>
        <w:t xml:space="preserve">is no different.  </w:t>
      </w:r>
      <w:r w:rsidRPr="00C734CB">
        <w:rPr>
          <w:b/>
          <w:sz w:val="22"/>
          <w:szCs w:val="22"/>
        </w:rPr>
        <w:t xml:space="preserve">So, what should we learn from this </w:t>
      </w:r>
      <w:r w:rsidRPr="00C734CB">
        <w:rPr>
          <w:b/>
          <w:i/>
          <w:sz w:val="22"/>
          <w:szCs w:val="22"/>
        </w:rPr>
        <w:t xml:space="preserve">negative </w:t>
      </w:r>
      <w:r w:rsidRPr="00C734CB">
        <w:rPr>
          <w:b/>
          <w:sz w:val="22"/>
          <w:szCs w:val="22"/>
        </w:rPr>
        <w:t>example?</w:t>
      </w:r>
    </w:p>
    <w:p w14:paraId="3D0F33AC" w14:textId="77777777" w:rsidR="00432707" w:rsidRPr="00C734CB" w:rsidRDefault="00432707" w:rsidP="00432707">
      <w:pPr>
        <w:pStyle w:val="ListParagraph"/>
        <w:numPr>
          <w:ilvl w:val="0"/>
          <w:numId w:val="1"/>
        </w:numPr>
        <w:spacing w:after="60"/>
        <w:contextualSpacing w:val="0"/>
        <w:rPr>
          <w:b/>
          <w:sz w:val="22"/>
          <w:szCs w:val="22"/>
        </w:rPr>
      </w:pPr>
      <w:r w:rsidRPr="00C734CB">
        <w:rPr>
          <w:b/>
          <w:sz w:val="22"/>
          <w:szCs w:val="22"/>
        </w:rPr>
        <w:t xml:space="preserve">Even </w:t>
      </w:r>
      <w:r w:rsidRPr="00C734CB">
        <w:rPr>
          <w:b/>
          <w:i/>
          <w:sz w:val="22"/>
          <w:szCs w:val="22"/>
        </w:rPr>
        <w:t xml:space="preserve">spiritual leaders </w:t>
      </w:r>
      <w:r w:rsidRPr="00C734CB">
        <w:rPr>
          <w:b/>
          <w:sz w:val="22"/>
          <w:szCs w:val="22"/>
        </w:rPr>
        <w:t xml:space="preserve">sometimes make mistakes and fail, </w:t>
      </w:r>
      <w:r w:rsidRPr="00C734CB">
        <w:rPr>
          <w:b/>
          <w:sz w:val="22"/>
          <w:szCs w:val="22"/>
          <w:u w:val="single"/>
        </w:rPr>
        <w:t>vv.24b-25</w:t>
      </w:r>
      <w:r w:rsidRPr="00C734CB">
        <w:rPr>
          <w:b/>
          <w:sz w:val="22"/>
          <w:szCs w:val="22"/>
        </w:rPr>
        <w:t xml:space="preserve">.  </w:t>
      </w:r>
    </w:p>
    <w:p w14:paraId="0B3E27B4" w14:textId="77777777" w:rsidR="00432707" w:rsidRPr="00C734CB" w:rsidRDefault="00432707" w:rsidP="00432707">
      <w:pPr>
        <w:spacing w:after="60"/>
        <w:ind w:left="360"/>
        <w:rPr>
          <w:sz w:val="22"/>
          <w:szCs w:val="22"/>
        </w:rPr>
      </w:pPr>
      <w:r w:rsidRPr="00C734CB">
        <w:rPr>
          <w:sz w:val="22"/>
          <w:szCs w:val="22"/>
        </w:rPr>
        <w:t xml:space="preserve">People of great faith and leadership also make mistakes.  We’ve seen Moses’ apparent </w:t>
      </w:r>
      <w:r w:rsidRPr="00C734CB">
        <w:rPr>
          <w:i/>
          <w:sz w:val="22"/>
          <w:szCs w:val="22"/>
        </w:rPr>
        <w:t xml:space="preserve">reluctance/hesitancy </w:t>
      </w:r>
      <w:r w:rsidRPr="00C734CB">
        <w:rPr>
          <w:sz w:val="22"/>
          <w:szCs w:val="22"/>
        </w:rPr>
        <w:t xml:space="preserve">to take on the task God appointed </w:t>
      </w:r>
      <w:r>
        <w:rPr>
          <w:sz w:val="22"/>
          <w:szCs w:val="22"/>
        </w:rPr>
        <w:t>for</w:t>
      </w:r>
      <w:r w:rsidRPr="00C734CB">
        <w:rPr>
          <w:sz w:val="22"/>
          <w:szCs w:val="22"/>
        </w:rPr>
        <w:t xml:space="preserve"> him, </w:t>
      </w:r>
      <w:r w:rsidRPr="00C734CB">
        <w:rPr>
          <w:sz w:val="22"/>
          <w:szCs w:val="22"/>
          <w:u w:val="single"/>
        </w:rPr>
        <w:t>cf. vv.10</w:t>
      </w:r>
      <w:proofErr w:type="gramStart"/>
      <w:r w:rsidRPr="00C734CB">
        <w:rPr>
          <w:sz w:val="22"/>
          <w:szCs w:val="22"/>
          <w:u w:val="single"/>
        </w:rPr>
        <w:t>,13</w:t>
      </w:r>
      <w:proofErr w:type="gramEnd"/>
      <w:r w:rsidRPr="00C734CB">
        <w:rPr>
          <w:sz w:val="22"/>
          <w:szCs w:val="22"/>
        </w:rPr>
        <w:t xml:space="preserve">; and later on, there will be the </w:t>
      </w:r>
      <w:r w:rsidRPr="00C734CB">
        <w:rPr>
          <w:i/>
          <w:sz w:val="22"/>
          <w:szCs w:val="22"/>
        </w:rPr>
        <w:t>sin</w:t>
      </w:r>
      <w:r w:rsidRPr="00C734CB">
        <w:rPr>
          <w:sz w:val="22"/>
          <w:szCs w:val="22"/>
        </w:rPr>
        <w:t xml:space="preserve"> </w:t>
      </w:r>
      <w:r w:rsidRPr="00C734CB">
        <w:rPr>
          <w:i/>
          <w:sz w:val="22"/>
          <w:szCs w:val="22"/>
        </w:rPr>
        <w:t xml:space="preserve">at </w:t>
      </w:r>
      <w:proofErr w:type="spellStart"/>
      <w:r w:rsidRPr="00C734CB">
        <w:rPr>
          <w:i/>
          <w:sz w:val="22"/>
          <w:szCs w:val="22"/>
        </w:rPr>
        <w:t>Meribah</w:t>
      </w:r>
      <w:proofErr w:type="spellEnd"/>
      <w:r w:rsidRPr="00C734CB">
        <w:rPr>
          <w:sz w:val="22"/>
          <w:szCs w:val="22"/>
        </w:rPr>
        <w:t xml:space="preserve"> (</w:t>
      </w:r>
      <w:r w:rsidRPr="00C734CB">
        <w:rPr>
          <w:sz w:val="22"/>
          <w:szCs w:val="22"/>
          <w:u w:val="single"/>
        </w:rPr>
        <w:t>cf. Num.20:2-13</w:t>
      </w:r>
      <w:r w:rsidRPr="00C734CB">
        <w:rPr>
          <w:sz w:val="22"/>
          <w:szCs w:val="22"/>
        </w:rPr>
        <w:t xml:space="preserve">) that prevented him from actually entering Canaan with Israel. But here in this text, Moses’ failure is different from either of these others.  He isn’t just </w:t>
      </w:r>
      <w:r w:rsidRPr="00C734CB">
        <w:rPr>
          <w:i/>
          <w:sz w:val="22"/>
          <w:szCs w:val="22"/>
        </w:rPr>
        <w:t xml:space="preserve">reluctant </w:t>
      </w:r>
      <w:r w:rsidRPr="00C734CB">
        <w:rPr>
          <w:sz w:val="22"/>
          <w:szCs w:val="22"/>
        </w:rPr>
        <w:t>to take on a huge task despite God’s command and ass</w:t>
      </w:r>
      <w:bookmarkStart w:id="0" w:name="_GoBack"/>
      <w:bookmarkEnd w:id="0"/>
      <w:r w:rsidRPr="00C734CB">
        <w:rPr>
          <w:sz w:val="22"/>
          <w:szCs w:val="22"/>
        </w:rPr>
        <w:t xml:space="preserve">urances; and he isn’t sinning out of anger and frustration from the difficulties of leadership either.  Moses’ failure in this case was </w:t>
      </w:r>
      <w:r w:rsidRPr="005F5901">
        <w:rPr>
          <w:i/>
          <w:sz w:val="22"/>
          <w:szCs w:val="22"/>
        </w:rPr>
        <w:t>as a father</w:t>
      </w:r>
      <w:r w:rsidRPr="005F5901">
        <w:rPr>
          <w:sz w:val="22"/>
          <w:szCs w:val="22"/>
        </w:rPr>
        <w:t xml:space="preserve"> in</w:t>
      </w:r>
      <w:r w:rsidRPr="005F5901">
        <w:rPr>
          <w:i/>
          <w:sz w:val="22"/>
          <w:szCs w:val="22"/>
        </w:rPr>
        <w:t xml:space="preserve"> his duty to his family</w:t>
      </w:r>
      <w:r w:rsidRPr="00C734CB">
        <w:rPr>
          <w:sz w:val="22"/>
          <w:szCs w:val="22"/>
        </w:rPr>
        <w:t xml:space="preserve"> (</w:t>
      </w:r>
      <w:r w:rsidRPr="00C734CB">
        <w:rPr>
          <w:sz w:val="22"/>
          <w:szCs w:val="22"/>
          <w:u w:val="single"/>
        </w:rPr>
        <w:t>cf. Gen.17</w:t>
      </w:r>
      <w:proofErr w:type="gramStart"/>
      <w:r w:rsidRPr="00C734CB">
        <w:rPr>
          <w:sz w:val="22"/>
          <w:szCs w:val="22"/>
          <w:u w:val="single"/>
        </w:rPr>
        <w:t>:9</w:t>
      </w:r>
      <w:proofErr w:type="gramEnd"/>
      <w:r w:rsidRPr="00C734CB">
        <w:rPr>
          <w:sz w:val="22"/>
          <w:szCs w:val="22"/>
          <w:u w:val="single"/>
        </w:rPr>
        <w:t>-14</w:t>
      </w:r>
      <w:r w:rsidRPr="00C734CB">
        <w:rPr>
          <w:sz w:val="22"/>
          <w:szCs w:val="22"/>
        </w:rPr>
        <w:t xml:space="preserve"> and </w:t>
      </w:r>
      <w:r w:rsidRPr="00C734CB">
        <w:rPr>
          <w:sz w:val="22"/>
          <w:szCs w:val="22"/>
          <w:u w:val="single"/>
        </w:rPr>
        <w:t>Josh.5:2-9</w:t>
      </w:r>
      <w:r w:rsidRPr="00C734CB">
        <w:rPr>
          <w:sz w:val="22"/>
          <w:szCs w:val="22"/>
        </w:rPr>
        <w:t xml:space="preserve">).  It wasn’t about the </w:t>
      </w:r>
      <w:r w:rsidRPr="00C734CB">
        <w:rPr>
          <w:i/>
          <w:sz w:val="22"/>
          <w:szCs w:val="22"/>
        </w:rPr>
        <w:t xml:space="preserve">leadership of Israel, </w:t>
      </w:r>
      <w:r w:rsidRPr="00C734CB">
        <w:rPr>
          <w:sz w:val="22"/>
          <w:szCs w:val="22"/>
        </w:rPr>
        <w:t xml:space="preserve">but </w:t>
      </w:r>
      <w:r w:rsidRPr="00C734CB">
        <w:rPr>
          <w:i/>
          <w:sz w:val="22"/>
          <w:szCs w:val="22"/>
        </w:rPr>
        <w:t>family leadership</w:t>
      </w:r>
      <w:r w:rsidRPr="00C734CB">
        <w:rPr>
          <w:sz w:val="22"/>
          <w:szCs w:val="22"/>
        </w:rPr>
        <w:t xml:space="preserve">- though God’s </w:t>
      </w:r>
      <w:r w:rsidRPr="00C734CB">
        <w:rPr>
          <w:i/>
          <w:sz w:val="22"/>
          <w:szCs w:val="22"/>
        </w:rPr>
        <w:t xml:space="preserve">anger </w:t>
      </w:r>
      <w:r w:rsidRPr="00C734CB">
        <w:rPr>
          <w:sz w:val="22"/>
          <w:szCs w:val="22"/>
        </w:rPr>
        <w:t>surely suggests a connection (</w:t>
      </w:r>
      <w:r w:rsidRPr="00C734CB">
        <w:rPr>
          <w:sz w:val="22"/>
          <w:szCs w:val="22"/>
          <w:u w:val="single"/>
        </w:rPr>
        <w:t>cp. 1Tim.3</w:t>
      </w:r>
      <w:proofErr w:type="gramStart"/>
      <w:r w:rsidRPr="00C734CB">
        <w:rPr>
          <w:sz w:val="22"/>
          <w:szCs w:val="22"/>
          <w:u w:val="single"/>
        </w:rPr>
        <w:t>:4</w:t>
      </w:r>
      <w:proofErr w:type="gramEnd"/>
      <w:r w:rsidRPr="00C734CB">
        <w:rPr>
          <w:sz w:val="22"/>
          <w:szCs w:val="22"/>
          <w:u w:val="single"/>
        </w:rPr>
        <w:t>-5</w:t>
      </w:r>
      <w:r w:rsidRPr="00C734CB">
        <w:rPr>
          <w:sz w:val="22"/>
          <w:szCs w:val="22"/>
        </w:rPr>
        <w:t>).  There are two important additional considerations on this point:</w:t>
      </w:r>
    </w:p>
    <w:p w14:paraId="6A85CC2D" w14:textId="77777777" w:rsidR="00432707" w:rsidRPr="00C734CB" w:rsidRDefault="00432707" w:rsidP="00432707">
      <w:pPr>
        <w:pStyle w:val="ListParagraph"/>
        <w:numPr>
          <w:ilvl w:val="0"/>
          <w:numId w:val="2"/>
        </w:numPr>
        <w:spacing w:after="60"/>
        <w:contextualSpacing w:val="0"/>
        <w:rPr>
          <w:sz w:val="22"/>
          <w:szCs w:val="22"/>
        </w:rPr>
      </w:pPr>
      <w:r w:rsidRPr="00C734CB">
        <w:rPr>
          <w:sz w:val="22"/>
          <w:szCs w:val="22"/>
        </w:rPr>
        <w:t xml:space="preserve">Sometimes, poor </w:t>
      </w:r>
      <w:r w:rsidRPr="00C734CB">
        <w:rPr>
          <w:i/>
          <w:sz w:val="22"/>
          <w:szCs w:val="22"/>
        </w:rPr>
        <w:t xml:space="preserve">results </w:t>
      </w:r>
      <w:r w:rsidRPr="00C734CB">
        <w:rPr>
          <w:sz w:val="22"/>
          <w:szCs w:val="22"/>
        </w:rPr>
        <w:t xml:space="preserve">can be traced back to poor </w:t>
      </w:r>
      <w:r w:rsidRPr="00C734CB">
        <w:rPr>
          <w:i/>
          <w:sz w:val="22"/>
          <w:szCs w:val="22"/>
        </w:rPr>
        <w:t xml:space="preserve">leadership </w:t>
      </w:r>
      <w:r w:rsidRPr="00C734CB">
        <w:rPr>
          <w:sz w:val="22"/>
          <w:szCs w:val="22"/>
        </w:rPr>
        <w:t xml:space="preserve">in the home; Eli serves as an example, </w:t>
      </w:r>
      <w:r w:rsidRPr="00C734CB">
        <w:rPr>
          <w:sz w:val="22"/>
          <w:szCs w:val="22"/>
          <w:u w:val="single"/>
        </w:rPr>
        <w:t>1Sam.3</w:t>
      </w:r>
      <w:proofErr w:type="gramStart"/>
      <w:r w:rsidRPr="00C734CB">
        <w:rPr>
          <w:sz w:val="22"/>
          <w:szCs w:val="22"/>
          <w:u w:val="single"/>
        </w:rPr>
        <w:t>:13</w:t>
      </w:r>
      <w:proofErr w:type="gramEnd"/>
      <w:r w:rsidRPr="005F5901">
        <w:rPr>
          <w:sz w:val="22"/>
          <w:szCs w:val="22"/>
        </w:rPr>
        <w:t xml:space="preserve">; </w:t>
      </w:r>
      <w:r>
        <w:rPr>
          <w:sz w:val="22"/>
          <w:szCs w:val="22"/>
          <w:u w:val="single"/>
        </w:rPr>
        <w:t xml:space="preserve">cf. </w:t>
      </w:r>
      <w:r w:rsidRPr="00C734CB">
        <w:rPr>
          <w:sz w:val="22"/>
          <w:szCs w:val="22"/>
          <w:u w:val="single"/>
        </w:rPr>
        <w:t>Deut.21:18-21</w:t>
      </w:r>
      <w:r w:rsidRPr="00C734CB">
        <w:rPr>
          <w:sz w:val="22"/>
          <w:szCs w:val="22"/>
        </w:rPr>
        <w:t>; but,</w:t>
      </w:r>
    </w:p>
    <w:p w14:paraId="29F6C57F" w14:textId="77777777" w:rsidR="00432707" w:rsidRPr="00C734CB" w:rsidRDefault="00432707" w:rsidP="00432707">
      <w:pPr>
        <w:pStyle w:val="ListParagraph"/>
        <w:numPr>
          <w:ilvl w:val="0"/>
          <w:numId w:val="2"/>
        </w:numPr>
        <w:spacing w:after="60"/>
        <w:contextualSpacing w:val="0"/>
        <w:rPr>
          <w:sz w:val="22"/>
          <w:szCs w:val="22"/>
        </w:rPr>
      </w:pPr>
      <w:r w:rsidRPr="00C734CB">
        <w:rPr>
          <w:sz w:val="22"/>
          <w:szCs w:val="22"/>
        </w:rPr>
        <w:t xml:space="preserve">There are also times when the </w:t>
      </w:r>
      <w:r w:rsidRPr="00C734CB">
        <w:rPr>
          <w:i/>
          <w:sz w:val="22"/>
          <w:szCs w:val="22"/>
        </w:rPr>
        <w:t xml:space="preserve">sins of the children </w:t>
      </w:r>
      <w:r w:rsidRPr="00C734CB">
        <w:rPr>
          <w:sz w:val="22"/>
          <w:szCs w:val="22"/>
        </w:rPr>
        <w:t xml:space="preserve">do not stem from a </w:t>
      </w:r>
      <w:r w:rsidRPr="00C734CB">
        <w:rPr>
          <w:i/>
          <w:sz w:val="22"/>
          <w:szCs w:val="22"/>
        </w:rPr>
        <w:t xml:space="preserve">failure of leadership in the home </w:t>
      </w:r>
      <w:r w:rsidRPr="00C734CB">
        <w:rPr>
          <w:sz w:val="22"/>
          <w:szCs w:val="22"/>
        </w:rPr>
        <w:t xml:space="preserve">or </w:t>
      </w:r>
      <w:r w:rsidRPr="00C734CB">
        <w:rPr>
          <w:i/>
          <w:sz w:val="22"/>
          <w:szCs w:val="22"/>
        </w:rPr>
        <w:t xml:space="preserve">from the father, </w:t>
      </w:r>
      <w:r w:rsidRPr="00C734CB">
        <w:rPr>
          <w:sz w:val="22"/>
          <w:szCs w:val="22"/>
          <w:u w:val="single"/>
        </w:rPr>
        <w:t>cf. Gen.3</w:t>
      </w:r>
      <w:r w:rsidRPr="00C734CB">
        <w:rPr>
          <w:sz w:val="22"/>
          <w:szCs w:val="22"/>
        </w:rPr>
        <w:t xml:space="preserve">, Adam and Eve; </w:t>
      </w:r>
      <w:r w:rsidRPr="00C734CB">
        <w:rPr>
          <w:sz w:val="22"/>
          <w:szCs w:val="22"/>
          <w:u w:val="single"/>
        </w:rPr>
        <w:t>Hos.7</w:t>
      </w:r>
      <w:proofErr w:type="gramStart"/>
      <w:r w:rsidRPr="00C734CB">
        <w:rPr>
          <w:sz w:val="22"/>
          <w:szCs w:val="22"/>
          <w:u w:val="single"/>
        </w:rPr>
        <w:t>:8</w:t>
      </w:r>
      <w:proofErr w:type="gramEnd"/>
      <w:r w:rsidRPr="00C734CB">
        <w:rPr>
          <w:sz w:val="22"/>
          <w:szCs w:val="22"/>
          <w:u w:val="single"/>
        </w:rPr>
        <w:t>-15</w:t>
      </w:r>
      <w:r w:rsidRPr="00C734CB">
        <w:rPr>
          <w:sz w:val="22"/>
          <w:szCs w:val="22"/>
        </w:rPr>
        <w:t xml:space="preserve">, Ephraim; </w:t>
      </w:r>
      <w:r w:rsidR="00A62D27">
        <w:rPr>
          <w:sz w:val="22"/>
          <w:szCs w:val="22"/>
          <w:u w:val="single"/>
        </w:rPr>
        <w:t>Luke 15:11-32</w:t>
      </w:r>
      <w:r w:rsidRPr="00C734CB">
        <w:rPr>
          <w:sz w:val="22"/>
          <w:szCs w:val="22"/>
        </w:rPr>
        <w:t xml:space="preserve">, the Prodigal and </w:t>
      </w:r>
      <w:r>
        <w:rPr>
          <w:sz w:val="22"/>
          <w:szCs w:val="22"/>
        </w:rPr>
        <w:t xml:space="preserve">the </w:t>
      </w:r>
      <w:r w:rsidRPr="00C734CB">
        <w:rPr>
          <w:sz w:val="22"/>
          <w:szCs w:val="22"/>
        </w:rPr>
        <w:t xml:space="preserve">Elder Brother. </w:t>
      </w:r>
    </w:p>
    <w:p w14:paraId="7B03693B" w14:textId="77777777" w:rsidR="00432707" w:rsidRPr="00C734CB" w:rsidRDefault="00432707" w:rsidP="00432707">
      <w:pPr>
        <w:spacing w:after="60"/>
        <w:ind w:left="360"/>
        <w:rPr>
          <w:sz w:val="22"/>
          <w:szCs w:val="22"/>
        </w:rPr>
      </w:pPr>
      <w:r w:rsidRPr="00C734CB">
        <w:rPr>
          <w:sz w:val="22"/>
          <w:szCs w:val="22"/>
        </w:rPr>
        <w:t xml:space="preserve">Why include this information?  Because we often think that any and all spiritual leaders must be perfect examples of leadership in the home.  Obviously, Moses was not.  Although God was apparently willing to </w:t>
      </w:r>
      <w:r w:rsidRPr="00C734CB">
        <w:rPr>
          <w:i/>
          <w:sz w:val="22"/>
          <w:szCs w:val="22"/>
        </w:rPr>
        <w:t xml:space="preserve">kill him </w:t>
      </w:r>
      <w:r w:rsidRPr="00C734CB">
        <w:rPr>
          <w:sz w:val="22"/>
          <w:szCs w:val="22"/>
        </w:rPr>
        <w:t xml:space="preserve">and “start over” with someone else to lead Israel, also note that once Zipporah had “taken care of” Moses’ failure, God was still willing to use him.  Additionally, we also tend to assume that sins of the children are necessarily the responsibility of the father (and abuse </w:t>
      </w:r>
      <w:r w:rsidRPr="00C734CB">
        <w:rPr>
          <w:sz w:val="22"/>
          <w:szCs w:val="22"/>
          <w:u w:val="single"/>
        </w:rPr>
        <w:t>Prov.22</w:t>
      </w:r>
      <w:proofErr w:type="gramStart"/>
      <w:r w:rsidRPr="00C734CB">
        <w:rPr>
          <w:sz w:val="22"/>
          <w:szCs w:val="22"/>
          <w:u w:val="single"/>
        </w:rPr>
        <w:t>:6</w:t>
      </w:r>
      <w:proofErr w:type="gramEnd"/>
      <w:r w:rsidRPr="00C734CB">
        <w:rPr>
          <w:sz w:val="22"/>
          <w:szCs w:val="22"/>
        </w:rPr>
        <w:t xml:space="preserve"> to make the point).  Indeed, such may be the case; but it is also true that even “perfect parenting” does not eliminate the free moral agency of adult children, or </w:t>
      </w:r>
      <w:r>
        <w:rPr>
          <w:sz w:val="22"/>
          <w:szCs w:val="22"/>
        </w:rPr>
        <w:t>the</w:t>
      </w:r>
      <w:r w:rsidRPr="00C734CB">
        <w:rPr>
          <w:sz w:val="22"/>
          <w:szCs w:val="22"/>
        </w:rPr>
        <w:t xml:space="preserve"> influence(</w:t>
      </w:r>
      <w:r>
        <w:rPr>
          <w:sz w:val="22"/>
          <w:szCs w:val="22"/>
        </w:rPr>
        <w:t>s) of the world on them</w:t>
      </w:r>
      <w:r w:rsidRPr="00C734CB">
        <w:rPr>
          <w:sz w:val="22"/>
          <w:szCs w:val="22"/>
        </w:rPr>
        <w:t xml:space="preserve">.  Certainly, some failures may prohibit </w:t>
      </w:r>
      <w:r>
        <w:rPr>
          <w:sz w:val="22"/>
          <w:szCs w:val="22"/>
        </w:rPr>
        <w:t>one</w:t>
      </w:r>
      <w:r w:rsidRPr="00C734CB">
        <w:rPr>
          <w:sz w:val="22"/>
          <w:szCs w:val="22"/>
        </w:rPr>
        <w:t xml:space="preserve"> from certain “official” leadership positions (</w:t>
      </w:r>
      <w:r w:rsidRPr="00C734CB">
        <w:rPr>
          <w:sz w:val="22"/>
          <w:szCs w:val="22"/>
          <w:u w:val="single"/>
        </w:rPr>
        <w:t>cf. 1Tim.3</w:t>
      </w:r>
      <w:proofErr w:type="gramStart"/>
      <w:r w:rsidRPr="00C734CB">
        <w:rPr>
          <w:sz w:val="22"/>
          <w:szCs w:val="22"/>
          <w:u w:val="single"/>
        </w:rPr>
        <w:t>:2</w:t>
      </w:r>
      <w:proofErr w:type="gramEnd"/>
      <w:r w:rsidRPr="00C734CB">
        <w:rPr>
          <w:sz w:val="22"/>
          <w:szCs w:val="22"/>
        </w:rPr>
        <w:t xml:space="preserve">), but the biblical story is full of flawed characters becoming great leaders through faith and with God’s assistance.  Yes, you’ve made mistakes- perhaps even some for which God wanted to kill you, but if you’re still here you can learn from them and </w:t>
      </w:r>
      <w:r>
        <w:rPr>
          <w:sz w:val="22"/>
          <w:szCs w:val="22"/>
        </w:rPr>
        <w:t>help/lead</w:t>
      </w:r>
      <w:r w:rsidRPr="00C734CB">
        <w:rPr>
          <w:sz w:val="22"/>
          <w:szCs w:val="22"/>
        </w:rPr>
        <w:t xml:space="preserve"> others to avoid them!        </w:t>
      </w:r>
    </w:p>
    <w:p w14:paraId="4CE9034E" w14:textId="77777777" w:rsidR="00432707" w:rsidRPr="00C734CB" w:rsidRDefault="00432707" w:rsidP="00432707">
      <w:pPr>
        <w:pStyle w:val="ListParagraph"/>
        <w:numPr>
          <w:ilvl w:val="0"/>
          <w:numId w:val="1"/>
        </w:numPr>
        <w:spacing w:after="60"/>
        <w:contextualSpacing w:val="0"/>
        <w:rPr>
          <w:b/>
          <w:sz w:val="22"/>
          <w:szCs w:val="22"/>
        </w:rPr>
      </w:pPr>
      <w:r w:rsidRPr="00C734CB">
        <w:rPr>
          <w:b/>
          <w:sz w:val="22"/>
          <w:szCs w:val="22"/>
        </w:rPr>
        <w:t xml:space="preserve">But </w:t>
      </w:r>
      <w:r w:rsidRPr="00C734CB">
        <w:rPr>
          <w:b/>
          <w:i/>
          <w:sz w:val="22"/>
          <w:szCs w:val="22"/>
        </w:rPr>
        <w:t xml:space="preserve">spiritual leadership </w:t>
      </w:r>
      <w:r w:rsidRPr="00C734CB">
        <w:rPr>
          <w:b/>
          <w:sz w:val="22"/>
          <w:szCs w:val="22"/>
        </w:rPr>
        <w:t xml:space="preserve">doesn’t excuse us from </w:t>
      </w:r>
      <w:r w:rsidRPr="00C734CB">
        <w:rPr>
          <w:b/>
          <w:i/>
          <w:sz w:val="22"/>
          <w:szCs w:val="22"/>
        </w:rPr>
        <w:t xml:space="preserve">family responsibilities, </w:t>
      </w:r>
      <w:r w:rsidRPr="00C734CB">
        <w:rPr>
          <w:b/>
          <w:sz w:val="22"/>
          <w:szCs w:val="22"/>
          <w:u w:val="single"/>
        </w:rPr>
        <w:t>vv.25b-26</w:t>
      </w:r>
      <w:r w:rsidRPr="00C734CB">
        <w:rPr>
          <w:b/>
          <w:sz w:val="22"/>
          <w:szCs w:val="22"/>
        </w:rPr>
        <w:t xml:space="preserve">. </w:t>
      </w:r>
    </w:p>
    <w:p w14:paraId="22309F61" w14:textId="77777777" w:rsidR="00432707" w:rsidRPr="00C734CB" w:rsidRDefault="00432707" w:rsidP="00432707">
      <w:pPr>
        <w:spacing w:after="60"/>
        <w:ind w:left="360"/>
        <w:rPr>
          <w:sz w:val="22"/>
          <w:szCs w:val="22"/>
        </w:rPr>
      </w:pPr>
      <w:r w:rsidRPr="00C734CB">
        <w:rPr>
          <w:sz w:val="22"/>
          <w:szCs w:val="22"/>
        </w:rPr>
        <w:t xml:space="preserve">I have no idea why Moses hadn’t done what God commanded and expected of him relative to circumcising his sons.  Perhaps it was just the unpleasantness of the task; </w:t>
      </w:r>
      <w:r>
        <w:rPr>
          <w:sz w:val="22"/>
          <w:szCs w:val="22"/>
        </w:rPr>
        <w:t xml:space="preserve">or, the fact that they were in Midian; </w:t>
      </w:r>
      <w:r w:rsidRPr="00C734CB">
        <w:rPr>
          <w:sz w:val="22"/>
          <w:szCs w:val="22"/>
        </w:rPr>
        <w:t xml:space="preserve">but it could have also been that Moses thought he was somehow excused from the “mundane” </w:t>
      </w:r>
      <w:r w:rsidRPr="00C734CB">
        <w:rPr>
          <w:i/>
          <w:sz w:val="22"/>
          <w:szCs w:val="22"/>
        </w:rPr>
        <w:t xml:space="preserve">family responsibilities </w:t>
      </w:r>
      <w:r w:rsidRPr="00C734CB">
        <w:rPr>
          <w:sz w:val="22"/>
          <w:szCs w:val="22"/>
        </w:rPr>
        <w:t xml:space="preserve">because of the “greatness” of the </w:t>
      </w:r>
      <w:r w:rsidRPr="00C734CB">
        <w:rPr>
          <w:i/>
          <w:sz w:val="22"/>
          <w:szCs w:val="22"/>
        </w:rPr>
        <w:t xml:space="preserve">spiritual </w:t>
      </w:r>
      <w:r w:rsidRPr="00C734CB">
        <w:rPr>
          <w:sz w:val="22"/>
          <w:szCs w:val="22"/>
        </w:rPr>
        <w:t>task of leadership to which he was appointed</w:t>
      </w:r>
      <w:r>
        <w:rPr>
          <w:sz w:val="22"/>
          <w:szCs w:val="22"/>
        </w:rPr>
        <w:t xml:space="preserve">, </w:t>
      </w:r>
      <w:r>
        <w:rPr>
          <w:sz w:val="22"/>
          <w:szCs w:val="22"/>
          <w:u w:val="single"/>
        </w:rPr>
        <w:t>cf. Acts 7:25</w:t>
      </w:r>
      <w:r w:rsidRPr="00C734CB">
        <w:rPr>
          <w:sz w:val="22"/>
          <w:szCs w:val="22"/>
        </w:rPr>
        <w:t xml:space="preserve">.  Remember that even great spiritual leadership roles and responsibilities include simple acts of service, </w:t>
      </w:r>
      <w:r w:rsidRPr="00C734CB">
        <w:rPr>
          <w:sz w:val="22"/>
          <w:szCs w:val="22"/>
          <w:u w:val="single"/>
        </w:rPr>
        <w:t>cf. John 13</w:t>
      </w:r>
      <w:proofErr w:type="gramStart"/>
      <w:r w:rsidRPr="00C734CB">
        <w:rPr>
          <w:sz w:val="22"/>
          <w:szCs w:val="22"/>
          <w:u w:val="single"/>
        </w:rPr>
        <w:t>;1</w:t>
      </w:r>
      <w:proofErr w:type="gramEnd"/>
      <w:r w:rsidRPr="00C734CB">
        <w:rPr>
          <w:sz w:val="22"/>
          <w:szCs w:val="22"/>
          <w:u w:val="single"/>
        </w:rPr>
        <w:t>-17</w:t>
      </w:r>
      <w:r w:rsidRPr="00C734CB">
        <w:rPr>
          <w:sz w:val="22"/>
          <w:szCs w:val="22"/>
        </w:rPr>
        <w:t>!  It is easy to become so engrossed with “the big picture” that we overlook the small characters and components in it.  Whatever your spiritual leadership role/respon</w:t>
      </w:r>
      <w:r>
        <w:rPr>
          <w:sz w:val="22"/>
          <w:szCs w:val="22"/>
        </w:rPr>
        <w:t xml:space="preserve">sibility may be, “family obligations” cannot be </w:t>
      </w:r>
      <w:proofErr w:type="gramStart"/>
      <w:r>
        <w:rPr>
          <w:sz w:val="22"/>
          <w:szCs w:val="22"/>
        </w:rPr>
        <w:t xml:space="preserve">neglected </w:t>
      </w:r>
      <w:r w:rsidRPr="00C734CB">
        <w:rPr>
          <w:sz w:val="22"/>
          <w:szCs w:val="22"/>
        </w:rPr>
        <w:t>,</w:t>
      </w:r>
      <w:proofErr w:type="gramEnd"/>
      <w:r w:rsidRPr="00C734CB">
        <w:rPr>
          <w:sz w:val="22"/>
          <w:szCs w:val="22"/>
        </w:rPr>
        <w:t xml:space="preserve"> </w:t>
      </w:r>
      <w:r w:rsidRPr="00C734CB">
        <w:rPr>
          <w:sz w:val="22"/>
          <w:szCs w:val="22"/>
          <w:u w:val="single"/>
        </w:rPr>
        <w:t>cf. Eph.5:25,22; 6:4</w:t>
      </w:r>
      <w:r w:rsidRPr="00C734CB">
        <w:rPr>
          <w:sz w:val="22"/>
          <w:szCs w:val="22"/>
        </w:rPr>
        <w:t xml:space="preserve">; </w:t>
      </w:r>
      <w:r w:rsidRPr="00C734CB">
        <w:rPr>
          <w:sz w:val="22"/>
          <w:szCs w:val="22"/>
          <w:u w:val="single"/>
        </w:rPr>
        <w:t>Titus 2:1-8</w:t>
      </w:r>
      <w:r w:rsidRPr="00C734CB">
        <w:rPr>
          <w:sz w:val="22"/>
          <w:szCs w:val="22"/>
        </w:rPr>
        <w:t xml:space="preserve">.  </w:t>
      </w:r>
    </w:p>
    <w:p w14:paraId="3E5F1020" w14:textId="77777777" w:rsidR="00432707" w:rsidRDefault="00432707" w:rsidP="00432707">
      <w:pPr>
        <w:spacing w:after="60"/>
      </w:pPr>
      <w:r w:rsidRPr="00C734CB">
        <w:rPr>
          <w:sz w:val="22"/>
          <w:szCs w:val="22"/>
        </w:rPr>
        <w:t>What are the “take-</w:t>
      </w:r>
      <w:proofErr w:type="spellStart"/>
      <w:r w:rsidRPr="00C734CB">
        <w:rPr>
          <w:sz w:val="22"/>
          <w:szCs w:val="22"/>
        </w:rPr>
        <w:t>aways</w:t>
      </w:r>
      <w:proofErr w:type="spellEnd"/>
      <w:r w:rsidRPr="00C734CB">
        <w:rPr>
          <w:sz w:val="22"/>
          <w:szCs w:val="22"/>
        </w:rPr>
        <w:t xml:space="preserve">” from this lesson?  Primarily these </w:t>
      </w:r>
      <w:r>
        <w:rPr>
          <w:sz w:val="22"/>
          <w:szCs w:val="22"/>
        </w:rPr>
        <w:t>three</w:t>
      </w:r>
      <w:r w:rsidRPr="00C734CB">
        <w:rPr>
          <w:sz w:val="22"/>
          <w:szCs w:val="22"/>
        </w:rPr>
        <w:t xml:space="preserve">: 1) Don’t expect your </w:t>
      </w:r>
      <w:r w:rsidRPr="00C734CB">
        <w:rPr>
          <w:i/>
          <w:sz w:val="22"/>
          <w:szCs w:val="22"/>
        </w:rPr>
        <w:t xml:space="preserve">spiritual leaders </w:t>
      </w:r>
      <w:r>
        <w:rPr>
          <w:sz w:val="22"/>
          <w:szCs w:val="22"/>
        </w:rPr>
        <w:t>to be perfect; 2) D</w:t>
      </w:r>
      <w:r w:rsidRPr="00C734CB">
        <w:rPr>
          <w:sz w:val="22"/>
          <w:szCs w:val="22"/>
        </w:rPr>
        <w:t xml:space="preserve">on’t exclude yourself from potential opportunities to </w:t>
      </w:r>
      <w:r w:rsidRPr="00C734CB">
        <w:rPr>
          <w:i/>
          <w:sz w:val="22"/>
          <w:szCs w:val="22"/>
        </w:rPr>
        <w:t xml:space="preserve">lead </w:t>
      </w:r>
      <w:r w:rsidRPr="00C734CB">
        <w:rPr>
          <w:sz w:val="22"/>
          <w:szCs w:val="22"/>
        </w:rPr>
        <w:t>others because you’ve “made some mistakes” (w</w:t>
      </w:r>
      <w:r>
        <w:rPr>
          <w:sz w:val="22"/>
          <w:szCs w:val="22"/>
        </w:rPr>
        <w:t xml:space="preserve">e all have, including Moses!); </w:t>
      </w:r>
      <w:r w:rsidRPr="00C734CB">
        <w:rPr>
          <w:sz w:val="22"/>
          <w:szCs w:val="22"/>
        </w:rPr>
        <w:t xml:space="preserve">and, </w:t>
      </w:r>
      <w:r>
        <w:rPr>
          <w:sz w:val="22"/>
          <w:szCs w:val="22"/>
        </w:rPr>
        <w:t>3</w:t>
      </w:r>
      <w:r w:rsidRPr="00C734CB">
        <w:rPr>
          <w:sz w:val="22"/>
          <w:szCs w:val="22"/>
        </w:rPr>
        <w:t xml:space="preserve">) Don’t allow the significance of </w:t>
      </w:r>
      <w:r w:rsidRPr="00C734CB">
        <w:rPr>
          <w:i/>
          <w:sz w:val="22"/>
          <w:szCs w:val="22"/>
        </w:rPr>
        <w:t xml:space="preserve">spiritual leadership </w:t>
      </w:r>
      <w:r w:rsidRPr="00C734CB">
        <w:rPr>
          <w:sz w:val="22"/>
          <w:szCs w:val="22"/>
        </w:rPr>
        <w:t xml:space="preserve">“outside the home” or “in the kingdom” to cause you to neglect or fail in your responsibilities “in the home”- both are important! </w:t>
      </w:r>
    </w:p>
    <w:p w14:paraId="5FFA64D4" w14:textId="77777777" w:rsidR="00432707" w:rsidRPr="000F74E5" w:rsidRDefault="00432707" w:rsidP="00432707">
      <w:pPr>
        <w:ind w:left="115"/>
        <w:jc w:val="center"/>
        <w:rPr>
          <w:b/>
          <w:u w:val="single"/>
        </w:rPr>
      </w:pPr>
      <w:r w:rsidRPr="000F74E5">
        <w:rPr>
          <w:b/>
          <w:u w:val="single"/>
        </w:rPr>
        <w:lastRenderedPageBreak/>
        <w:t>Leadership Lessons from the Life of Moses</w:t>
      </w:r>
    </w:p>
    <w:p w14:paraId="23FB049D" w14:textId="77777777" w:rsidR="00432707" w:rsidRPr="00BC3329" w:rsidRDefault="00432707" w:rsidP="00432707">
      <w:pPr>
        <w:spacing w:after="120"/>
        <w:ind w:left="115"/>
        <w:jc w:val="center"/>
        <w:rPr>
          <w:b/>
        </w:rPr>
      </w:pPr>
      <w:r w:rsidRPr="000F74E5">
        <w:rPr>
          <w:b/>
        </w:rPr>
        <w:t>Lesson #</w:t>
      </w:r>
      <w:r>
        <w:rPr>
          <w:b/>
        </w:rPr>
        <w:t>9</w:t>
      </w:r>
      <w:r w:rsidRPr="000F74E5">
        <w:rPr>
          <w:b/>
        </w:rPr>
        <w:t xml:space="preserve">, </w:t>
      </w:r>
      <w:r>
        <w:rPr>
          <w:b/>
        </w:rPr>
        <w:t>Leadership Doesn’t Excuse You from Family Responsibilities</w:t>
      </w:r>
    </w:p>
    <w:p w14:paraId="6FECCE94" w14:textId="77777777" w:rsidR="00432707" w:rsidRDefault="00432707" w:rsidP="00432707">
      <w:pPr>
        <w:spacing w:after="120"/>
        <w:rPr>
          <w:b/>
        </w:rPr>
      </w:pPr>
      <w:r w:rsidRPr="000F74E5">
        <w:rPr>
          <w:b/>
          <w:u w:val="single"/>
        </w:rPr>
        <w:t>Discussion Questions</w:t>
      </w:r>
      <w:r w:rsidRPr="000F74E5">
        <w:rPr>
          <w:b/>
        </w:rPr>
        <w:t>:</w:t>
      </w:r>
    </w:p>
    <w:p w14:paraId="6ABDF1E8" w14:textId="77777777" w:rsidR="00432707" w:rsidRDefault="00432707" w:rsidP="00432707">
      <w:pPr>
        <w:pStyle w:val="ListParagraph"/>
        <w:numPr>
          <w:ilvl w:val="0"/>
          <w:numId w:val="3"/>
        </w:numPr>
        <w:spacing w:after="840"/>
        <w:contextualSpacing w:val="0"/>
      </w:pPr>
      <w:r>
        <w:t xml:space="preserve">Why are “negative” examples just as important to our learning as “positive” ones? </w:t>
      </w:r>
    </w:p>
    <w:p w14:paraId="13F65216" w14:textId="77777777" w:rsidR="00432707" w:rsidRDefault="00432707" w:rsidP="00432707">
      <w:pPr>
        <w:pStyle w:val="ListParagraph"/>
        <w:numPr>
          <w:ilvl w:val="0"/>
          <w:numId w:val="3"/>
        </w:numPr>
        <w:spacing w:after="840"/>
        <w:contextualSpacing w:val="0"/>
      </w:pPr>
      <w:r>
        <w:t xml:space="preserve">What three </w:t>
      </w:r>
      <w:r>
        <w:rPr>
          <w:i/>
        </w:rPr>
        <w:t xml:space="preserve">mistakes/failures </w:t>
      </w:r>
      <w:r>
        <w:t>of Moses are mentioned in this lesson?  How would you categorize or characterize these failures (how is each different from the others)?</w:t>
      </w:r>
    </w:p>
    <w:p w14:paraId="6BB7D2AF" w14:textId="77777777" w:rsidR="00432707" w:rsidRDefault="00432707" w:rsidP="00432707">
      <w:pPr>
        <w:pStyle w:val="ListParagraph"/>
        <w:numPr>
          <w:ilvl w:val="0"/>
          <w:numId w:val="3"/>
        </w:numPr>
        <w:spacing w:after="840"/>
        <w:contextualSpacing w:val="0"/>
      </w:pPr>
      <w:r>
        <w:t xml:space="preserve">Provide at least a couple of biblical examples where “sins of the (adult) children” seem to result from </w:t>
      </w:r>
      <w:r>
        <w:rPr>
          <w:i/>
        </w:rPr>
        <w:t xml:space="preserve">family leadership failures </w:t>
      </w:r>
      <w:r>
        <w:t xml:space="preserve">of the parents.  </w:t>
      </w:r>
    </w:p>
    <w:p w14:paraId="061A625D" w14:textId="77777777" w:rsidR="00432707" w:rsidRDefault="00432707" w:rsidP="00432707">
      <w:pPr>
        <w:pStyle w:val="ListParagraph"/>
        <w:numPr>
          <w:ilvl w:val="0"/>
          <w:numId w:val="3"/>
        </w:numPr>
        <w:spacing w:after="840"/>
        <w:contextualSpacing w:val="0"/>
      </w:pPr>
      <w:r>
        <w:t xml:space="preserve">Provide at least a couple of bible examples where “sins of the (adult) children” are </w:t>
      </w:r>
      <w:r w:rsidRPr="003B52AA">
        <w:rPr>
          <w:u w:val="single"/>
        </w:rPr>
        <w:t>not</w:t>
      </w:r>
      <w:r>
        <w:t xml:space="preserve"> the result of </w:t>
      </w:r>
      <w:r>
        <w:rPr>
          <w:i/>
        </w:rPr>
        <w:t>family leadership failures</w:t>
      </w:r>
      <w:r>
        <w:t xml:space="preserve">. </w:t>
      </w:r>
    </w:p>
    <w:p w14:paraId="3D3C34B8" w14:textId="77777777" w:rsidR="00432707" w:rsidRDefault="00432707" w:rsidP="00432707">
      <w:pPr>
        <w:pStyle w:val="ListParagraph"/>
        <w:numPr>
          <w:ilvl w:val="0"/>
          <w:numId w:val="3"/>
        </w:numPr>
        <w:spacing w:after="840"/>
        <w:contextualSpacing w:val="0"/>
      </w:pPr>
      <w:r>
        <w:t xml:space="preserve">How many </w:t>
      </w:r>
      <w:r>
        <w:rPr>
          <w:i/>
        </w:rPr>
        <w:t xml:space="preserve">unflawed </w:t>
      </w:r>
      <w:r>
        <w:t xml:space="preserve">spiritual leaders are there in the Bible?  What does this tell us about all the rest of the spiritual leaders depicted in the Bible? </w:t>
      </w:r>
    </w:p>
    <w:p w14:paraId="49BF53C1" w14:textId="77777777" w:rsidR="00432707" w:rsidRDefault="00432707" w:rsidP="00432707">
      <w:pPr>
        <w:pStyle w:val="ListParagraph"/>
        <w:numPr>
          <w:ilvl w:val="0"/>
          <w:numId w:val="3"/>
        </w:numPr>
        <w:spacing w:after="840"/>
        <w:contextualSpacing w:val="0"/>
      </w:pPr>
      <w:r>
        <w:t xml:space="preserve">Why are the answers to #5 important to you and me today? </w:t>
      </w:r>
    </w:p>
    <w:p w14:paraId="4BFCF5F1" w14:textId="77777777" w:rsidR="00432707" w:rsidRDefault="00432707" w:rsidP="00432707">
      <w:pPr>
        <w:pStyle w:val="ListParagraph"/>
        <w:numPr>
          <w:ilvl w:val="0"/>
          <w:numId w:val="3"/>
        </w:numPr>
        <w:spacing w:after="840"/>
        <w:contextualSpacing w:val="0"/>
      </w:pPr>
      <w:r>
        <w:t xml:space="preserve">Why hadn’t Moses circumcised his sons?  </w:t>
      </w:r>
    </w:p>
    <w:p w14:paraId="42740ECB" w14:textId="77777777" w:rsidR="00432707" w:rsidRDefault="00432707" w:rsidP="00432707">
      <w:pPr>
        <w:pStyle w:val="ListParagraph"/>
        <w:numPr>
          <w:ilvl w:val="0"/>
          <w:numId w:val="3"/>
        </w:numPr>
        <w:spacing w:after="840"/>
        <w:contextualSpacing w:val="0"/>
      </w:pPr>
      <w:r>
        <w:t>Given the answer to the previous question, what’s the point of considering this “negative example” from the life of Moses relative to spiritual leadership?</w:t>
      </w:r>
    </w:p>
    <w:p w14:paraId="79685F54" w14:textId="77777777" w:rsidR="00432707" w:rsidRDefault="00432707" w:rsidP="00432707">
      <w:pPr>
        <w:pStyle w:val="ListParagraph"/>
        <w:numPr>
          <w:ilvl w:val="0"/>
          <w:numId w:val="3"/>
        </w:numPr>
        <w:spacing w:after="840"/>
        <w:contextualSpacing w:val="0"/>
      </w:pPr>
      <w:r>
        <w:t xml:space="preserve">Which was more important: Moses </w:t>
      </w:r>
      <w:r>
        <w:rPr>
          <w:i/>
        </w:rPr>
        <w:t>leading</w:t>
      </w:r>
      <w:r>
        <w:t xml:space="preserve"> Israel from captivity to Canaan, or Moses fulfilling his </w:t>
      </w:r>
      <w:r>
        <w:rPr>
          <w:i/>
        </w:rPr>
        <w:t xml:space="preserve">family leadership </w:t>
      </w:r>
      <w:r>
        <w:t xml:space="preserve">responsibilities?  Please explain your answer.  </w:t>
      </w:r>
    </w:p>
    <w:p w14:paraId="341E14B3" w14:textId="77777777" w:rsidR="00432707" w:rsidRPr="003C62E1" w:rsidRDefault="00432707" w:rsidP="00432707">
      <w:pPr>
        <w:pStyle w:val="ListParagraph"/>
        <w:numPr>
          <w:ilvl w:val="0"/>
          <w:numId w:val="3"/>
        </w:numPr>
        <w:spacing w:after="480"/>
        <w:contextualSpacing w:val="0"/>
      </w:pPr>
      <w:r>
        <w:t xml:space="preserve"> What are three important “take-</w:t>
      </w:r>
      <w:proofErr w:type="spellStart"/>
      <w:r>
        <w:t>aways</w:t>
      </w:r>
      <w:proofErr w:type="spellEnd"/>
      <w:r>
        <w:t xml:space="preserve">” from this text and lesson? </w:t>
      </w:r>
    </w:p>
    <w:p w14:paraId="010CE22F" w14:textId="77777777" w:rsidR="00AB6DA4" w:rsidRDefault="00AB6DA4"/>
    <w:sectPr w:rsidR="00AB6DA4" w:rsidSect="00E6557F">
      <w:footerReference w:type="even"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DFAB" w14:textId="77777777" w:rsidR="00F734F0" w:rsidRDefault="00A62D27"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A7E9C" w14:textId="77777777" w:rsidR="00F734F0" w:rsidRDefault="00A62D27">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41A"/>
    <w:multiLevelType w:val="hybridMultilevel"/>
    <w:tmpl w:val="D4E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07D50"/>
    <w:multiLevelType w:val="hybridMultilevel"/>
    <w:tmpl w:val="CD222DB2"/>
    <w:lvl w:ilvl="0" w:tplc="105E6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556419"/>
    <w:multiLevelType w:val="hybridMultilevel"/>
    <w:tmpl w:val="AFC0E07A"/>
    <w:lvl w:ilvl="0" w:tplc="FCDC1B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07"/>
    <w:rsid w:val="00432707"/>
    <w:rsid w:val="004679D7"/>
    <w:rsid w:val="00A62D27"/>
    <w:rsid w:val="00AB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9B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07"/>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707"/>
    <w:pPr>
      <w:ind w:left="720"/>
      <w:contextualSpacing/>
    </w:pPr>
  </w:style>
  <w:style w:type="paragraph" w:styleId="Footer">
    <w:name w:val="footer"/>
    <w:basedOn w:val="Normal"/>
    <w:link w:val="FooterChar"/>
    <w:uiPriority w:val="99"/>
    <w:unhideWhenUsed/>
    <w:rsid w:val="00432707"/>
    <w:pPr>
      <w:tabs>
        <w:tab w:val="center" w:pos="4320"/>
        <w:tab w:val="right" w:pos="8640"/>
      </w:tabs>
    </w:pPr>
  </w:style>
  <w:style w:type="character" w:customStyle="1" w:styleId="FooterChar">
    <w:name w:val="Footer Char"/>
    <w:basedOn w:val="DefaultParagraphFont"/>
    <w:link w:val="Footer"/>
    <w:uiPriority w:val="99"/>
    <w:rsid w:val="00432707"/>
    <w:rPr>
      <w:rFonts w:cs="Arial"/>
    </w:rPr>
  </w:style>
  <w:style w:type="character" w:styleId="PageNumber">
    <w:name w:val="page number"/>
    <w:basedOn w:val="DefaultParagraphFont"/>
    <w:uiPriority w:val="99"/>
    <w:semiHidden/>
    <w:unhideWhenUsed/>
    <w:rsid w:val="00432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07"/>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707"/>
    <w:pPr>
      <w:ind w:left="720"/>
      <w:contextualSpacing/>
    </w:pPr>
  </w:style>
  <w:style w:type="paragraph" w:styleId="Footer">
    <w:name w:val="footer"/>
    <w:basedOn w:val="Normal"/>
    <w:link w:val="FooterChar"/>
    <w:uiPriority w:val="99"/>
    <w:unhideWhenUsed/>
    <w:rsid w:val="00432707"/>
    <w:pPr>
      <w:tabs>
        <w:tab w:val="center" w:pos="4320"/>
        <w:tab w:val="right" w:pos="8640"/>
      </w:tabs>
    </w:pPr>
  </w:style>
  <w:style w:type="character" w:customStyle="1" w:styleId="FooterChar">
    <w:name w:val="Footer Char"/>
    <w:basedOn w:val="DefaultParagraphFont"/>
    <w:link w:val="Footer"/>
    <w:uiPriority w:val="99"/>
    <w:rsid w:val="00432707"/>
    <w:rPr>
      <w:rFonts w:cs="Arial"/>
    </w:rPr>
  </w:style>
  <w:style w:type="character" w:styleId="PageNumber">
    <w:name w:val="page number"/>
    <w:basedOn w:val="DefaultParagraphFont"/>
    <w:uiPriority w:val="99"/>
    <w:semiHidden/>
    <w:unhideWhenUsed/>
    <w:rsid w:val="0043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Macintosh Word</Application>
  <DocSecurity>0</DocSecurity>
  <Lines>41</Lines>
  <Paragraphs>11</Paragraphs>
  <ScaleCrop>false</ScaleCrop>
  <Company>Southside Church of Christ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2020-06-09T21:35:00Z</cp:lastPrinted>
  <dcterms:created xsi:type="dcterms:W3CDTF">2020-06-09T21:11:00Z</dcterms:created>
  <dcterms:modified xsi:type="dcterms:W3CDTF">2020-06-09T22:11:00Z</dcterms:modified>
</cp:coreProperties>
</file>