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20CDC" w14:textId="77777777" w:rsidR="00663688" w:rsidRDefault="00663688" w:rsidP="00E65F9E">
      <w:pPr>
        <w:widowControl w:val="0"/>
        <w:autoSpaceDE w:val="0"/>
        <w:autoSpaceDN w:val="0"/>
        <w:adjustRightInd w:val="0"/>
        <w:spacing w:after="120"/>
        <w:jc w:val="center"/>
        <w:rPr>
          <w:rFonts w:ascii="Helvetica Neue" w:hAnsi="Helvetica Neue" w:cs="Helvetica Neue"/>
          <w:b/>
          <w:bCs/>
          <w:color w:val="231500"/>
        </w:rPr>
      </w:pPr>
      <w:r>
        <w:rPr>
          <w:rFonts w:ascii="Helvetica Neue" w:hAnsi="Helvetica Neue" w:cs="Helvetica Neue"/>
          <w:b/>
          <w:bCs/>
          <w:color w:val="231500"/>
        </w:rPr>
        <w:t>The Little Toe…</w:t>
      </w:r>
    </w:p>
    <w:p w14:paraId="4CD45493" w14:textId="6C7D2D21" w:rsidR="00663688" w:rsidRDefault="00663688" w:rsidP="006E789D">
      <w:pPr>
        <w:widowControl w:val="0"/>
        <w:autoSpaceDE w:val="0"/>
        <w:autoSpaceDN w:val="0"/>
        <w:adjustRightInd w:val="0"/>
        <w:spacing w:after="120"/>
        <w:jc w:val="both"/>
        <w:rPr>
          <w:rFonts w:ascii="Helvetica Neue" w:hAnsi="Helvetica Neue" w:cs="Helvetica Neue"/>
          <w:color w:val="231500"/>
        </w:rPr>
      </w:pPr>
      <w:r>
        <w:rPr>
          <w:rFonts w:ascii="Helvetica Neue" w:hAnsi="Helvetica Neue" w:cs="Helvetica Neue"/>
          <w:color w:val="231500"/>
        </w:rPr>
        <w:t xml:space="preserve">The old joke goes something like this: </w:t>
      </w:r>
      <w:r w:rsidR="00E65F9E">
        <w:rPr>
          <w:rFonts w:ascii="Helvetica Neue" w:hAnsi="Helvetica Neue" w:cs="Helvetica Neue"/>
          <w:color w:val="231500"/>
        </w:rPr>
        <w:t>“</w:t>
      </w:r>
      <w:r>
        <w:rPr>
          <w:rFonts w:ascii="Helvetica Neue" w:hAnsi="Helvetica Neue" w:cs="Helvetica Neue"/>
          <w:color w:val="231500"/>
        </w:rPr>
        <w:t>Do you know the purpose of the little toe?  To make sure all the furniture in t</w:t>
      </w:r>
      <w:r w:rsidR="00E65F9E">
        <w:rPr>
          <w:rFonts w:ascii="Helvetica Neue" w:hAnsi="Helvetica Neue" w:cs="Helvetica Neue"/>
          <w:color w:val="231500"/>
        </w:rPr>
        <w:t>he house is in the right place!”</w:t>
      </w:r>
      <w:r>
        <w:rPr>
          <w:rFonts w:ascii="Helvetica Neue" w:hAnsi="Helvetica Neue" w:cs="Helvetica Neue"/>
          <w:color w:val="231500"/>
        </w:rPr>
        <w:t xml:space="preserve"> </w:t>
      </w:r>
      <w:r w:rsidR="0094441A">
        <w:rPr>
          <w:rFonts w:ascii="Helvetica Neue" w:hAnsi="Helvetica Neue" w:cs="Helvetica Neue"/>
          <w:color w:val="231500"/>
        </w:rPr>
        <w:t xml:space="preserve"> If you don’t get it, you will… probably as you move through the darkness to the kitchen in the middle of the night! </w:t>
      </w:r>
    </w:p>
    <w:p w14:paraId="08BD6099" w14:textId="77777777" w:rsidR="006E789D" w:rsidRPr="006E789D" w:rsidRDefault="00663688" w:rsidP="006E789D">
      <w:pPr>
        <w:spacing w:after="120"/>
      </w:pPr>
      <w:r>
        <w:rPr>
          <w:rFonts w:ascii="Helvetica Neue" w:hAnsi="Helvetica Neue" w:cs="Helvetica Neue"/>
          <w:color w:val="231500"/>
        </w:rPr>
        <w:t xml:space="preserve">In the illustration given by the Spirit through Paul to brethren at Corinth, the “little toe” is not included along with the other </w:t>
      </w:r>
      <w:r>
        <w:rPr>
          <w:rFonts w:ascii="Helvetica Neue" w:hAnsi="Helvetica Neue" w:cs="Helvetica Neue"/>
          <w:i/>
          <w:iCs/>
          <w:color w:val="231500"/>
        </w:rPr>
        <w:t xml:space="preserve">“parts of the body” </w:t>
      </w:r>
      <w:r>
        <w:rPr>
          <w:rFonts w:ascii="Helvetica Neue" w:hAnsi="Helvetica Neue" w:cs="Helvetica Neue"/>
          <w:color w:val="231500"/>
        </w:rPr>
        <w:t xml:space="preserve">like the </w:t>
      </w:r>
      <w:r>
        <w:rPr>
          <w:rFonts w:ascii="Helvetica Neue" w:hAnsi="Helvetica Neue" w:cs="Helvetica Neue"/>
          <w:i/>
          <w:iCs/>
          <w:color w:val="231500"/>
        </w:rPr>
        <w:t xml:space="preserve">foot, hand, ear, eye </w:t>
      </w:r>
      <w:r>
        <w:rPr>
          <w:rFonts w:ascii="Helvetica Neue" w:hAnsi="Helvetica Neue" w:cs="Helvetica Neue"/>
          <w:color w:val="231500"/>
        </w:rPr>
        <w:t xml:space="preserve">and their corollary functions, </w:t>
      </w:r>
      <w:r>
        <w:rPr>
          <w:rFonts w:ascii="Helvetica Neue" w:hAnsi="Helvetica Neue" w:cs="Helvetica Neue"/>
          <w:color w:val="231500"/>
          <w:u w:val="single" w:color="231500"/>
        </w:rPr>
        <w:t>cf. 1Corinthians 12:14-21</w:t>
      </w:r>
      <w:r>
        <w:rPr>
          <w:rFonts w:ascii="Helvetica Neue" w:hAnsi="Helvetica Neue" w:cs="Helvetica Neue"/>
          <w:color w:val="231500"/>
          <w:u w:color="231500"/>
        </w:rPr>
        <w:t xml:space="preserve">.  </w:t>
      </w:r>
      <w:r>
        <w:rPr>
          <w:rFonts w:ascii="Helvetica Neue" w:hAnsi="Helvetica Neue" w:cs="Helvetica Neue"/>
          <w:b/>
          <w:bCs/>
          <w:color w:val="231500"/>
          <w:u w:color="231500"/>
        </w:rPr>
        <w:t xml:space="preserve">But it could be! </w:t>
      </w:r>
    </w:p>
    <w:p w14:paraId="642F9536" w14:textId="21AE27AF" w:rsidR="00663688" w:rsidRDefault="00663688" w:rsidP="006E789D">
      <w:pPr>
        <w:widowControl w:val="0"/>
        <w:autoSpaceDE w:val="0"/>
        <w:autoSpaceDN w:val="0"/>
        <w:adjustRightInd w:val="0"/>
        <w:spacing w:after="120"/>
        <w:jc w:val="both"/>
        <w:rPr>
          <w:rFonts w:ascii="Helvetica Neue" w:hAnsi="Helvetica Neue" w:cs="Helvetica Neue"/>
          <w:color w:val="231500"/>
          <w:u w:color="231500"/>
        </w:rPr>
      </w:pPr>
      <w:r>
        <w:rPr>
          <w:rFonts w:ascii="Helvetica Neue" w:hAnsi="Helvetica Neue" w:cs="Helvetica Neue"/>
          <w:color w:val="231500"/>
          <w:u w:color="231500"/>
        </w:rPr>
        <w:t>You see, the main points being made to the Corinthians w</w:t>
      </w:r>
      <w:r w:rsidR="006E789D">
        <w:rPr>
          <w:rFonts w:ascii="Helvetica Neue" w:hAnsi="Helvetica Neue" w:cs="Helvetica Neue"/>
          <w:color w:val="231500"/>
          <w:u w:color="231500"/>
        </w:rPr>
        <w:t>ere</w:t>
      </w:r>
      <w:r>
        <w:rPr>
          <w:rFonts w:ascii="Helvetica Neue" w:hAnsi="Helvetica Neue" w:cs="Helvetica Neue"/>
          <w:color w:val="231500"/>
          <w:u w:color="231500"/>
        </w:rPr>
        <w:t xml:space="preserve"> that each and every </w:t>
      </w:r>
      <w:r>
        <w:rPr>
          <w:rFonts w:ascii="Helvetica Neue" w:hAnsi="Helvetica Neue" w:cs="Helvetica Neue"/>
          <w:i/>
          <w:iCs/>
          <w:color w:val="231500"/>
          <w:u w:color="231500"/>
        </w:rPr>
        <w:t xml:space="preserve">part of the body- </w:t>
      </w:r>
      <w:r w:rsidR="006E789D">
        <w:rPr>
          <w:rFonts w:ascii="Helvetica Neue" w:hAnsi="Helvetica Neue" w:cs="Helvetica Neue"/>
          <w:color w:val="231500"/>
          <w:u w:color="231500"/>
        </w:rPr>
        <w:t>even those which they/we</w:t>
      </w:r>
      <w:r>
        <w:rPr>
          <w:rFonts w:ascii="Helvetica Neue" w:hAnsi="Helvetica Neue" w:cs="Helvetica Neue"/>
          <w:color w:val="231500"/>
          <w:u w:color="231500"/>
        </w:rPr>
        <w:t xml:space="preserve"> </w:t>
      </w:r>
      <w:r>
        <w:rPr>
          <w:rFonts w:ascii="Helvetica Neue" w:hAnsi="Helvetica Neue" w:cs="Helvetica Neue"/>
          <w:i/>
          <w:iCs/>
          <w:color w:val="231500"/>
          <w:u w:color="231500"/>
        </w:rPr>
        <w:t xml:space="preserve">“deem less honorable” </w:t>
      </w:r>
      <w:r>
        <w:rPr>
          <w:rFonts w:ascii="Helvetica Neue" w:hAnsi="Helvetica Neue" w:cs="Helvetica Neue"/>
          <w:color w:val="231500"/>
          <w:u w:color="231500"/>
        </w:rPr>
        <w:t xml:space="preserve">or </w:t>
      </w:r>
      <w:r>
        <w:rPr>
          <w:rFonts w:ascii="Helvetica Neue" w:hAnsi="Helvetica Neue" w:cs="Helvetica Neue"/>
          <w:i/>
          <w:iCs/>
          <w:color w:val="231500"/>
          <w:u w:color="231500"/>
        </w:rPr>
        <w:t xml:space="preserve">“weaker,” </w:t>
      </w:r>
      <w:r w:rsidR="00931F78">
        <w:rPr>
          <w:rFonts w:ascii="Helvetica Neue" w:hAnsi="Helvetica Neue" w:cs="Helvetica Neue"/>
          <w:color w:val="231500"/>
          <w:u w:color="231500"/>
        </w:rPr>
        <w:t>are nonetheless: 1)</w:t>
      </w:r>
      <w:r>
        <w:rPr>
          <w:rFonts w:ascii="Helvetica Neue" w:hAnsi="Helvetica Neue" w:cs="Helvetica Neue"/>
          <w:color w:val="231500"/>
          <w:u w:color="231500"/>
        </w:rPr>
        <w:t xml:space="preserve"> </w:t>
      </w:r>
      <w:r>
        <w:rPr>
          <w:rFonts w:ascii="Helvetica Neue" w:hAnsi="Helvetica Neue" w:cs="Helvetica Neue"/>
          <w:i/>
          <w:iCs/>
          <w:color w:val="231500"/>
          <w:u w:color="231500"/>
        </w:rPr>
        <w:t xml:space="preserve">“part of the body,” </w:t>
      </w:r>
      <w:r>
        <w:rPr>
          <w:rFonts w:ascii="Helvetica Neue" w:hAnsi="Helvetica Neue" w:cs="Helvetica Neue"/>
          <w:color w:val="231500"/>
          <w:u w:color="231500"/>
        </w:rPr>
        <w:t>and</w:t>
      </w:r>
      <w:r w:rsidR="00931F78">
        <w:rPr>
          <w:rFonts w:ascii="Helvetica Neue" w:hAnsi="Helvetica Neue" w:cs="Helvetica Neue"/>
          <w:color w:val="231500"/>
          <w:u w:color="231500"/>
        </w:rPr>
        <w:t>, 2)</w:t>
      </w:r>
      <w:r>
        <w:rPr>
          <w:rFonts w:ascii="Helvetica Neue" w:hAnsi="Helvetica Neue" w:cs="Helvetica Neue"/>
          <w:color w:val="231500"/>
          <w:u w:color="231500"/>
        </w:rPr>
        <w:t xml:space="preserve"> </w:t>
      </w:r>
      <w:r>
        <w:rPr>
          <w:rFonts w:ascii="Helvetica Neue" w:hAnsi="Helvetica Neue" w:cs="Helvetica Neue"/>
          <w:i/>
          <w:iCs/>
          <w:color w:val="231500"/>
          <w:u w:color="231500"/>
        </w:rPr>
        <w:t xml:space="preserve">“necessary,” </w:t>
      </w:r>
      <w:r>
        <w:rPr>
          <w:rFonts w:ascii="Helvetica Neue" w:hAnsi="Helvetica Neue" w:cs="Helvetica Neue"/>
          <w:color w:val="231500"/>
          <w:u w:val="single" w:color="231500"/>
        </w:rPr>
        <w:t>cf. vv.22-24</w:t>
      </w:r>
      <w:r>
        <w:rPr>
          <w:rFonts w:ascii="Helvetica Neue" w:hAnsi="Helvetica Neue" w:cs="Helvetica Neue"/>
          <w:color w:val="231500"/>
          <w:u w:color="231500"/>
        </w:rPr>
        <w:t xml:space="preserve">.  </w:t>
      </w:r>
      <w:r w:rsidR="009A0244">
        <w:rPr>
          <w:rFonts w:ascii="Helvetica Neue" w:hAnsi="Helvetica Neue" w:cs="Helvetica Neue"/>
          <w:color w:val="231500"/>
          <w:u w:color="231500"/>
        </w:rPr>
        <w:t xml:space="preserve">It has been said many times in many ways that “the body of Christ has no vestigial parts!” </w:t>
      </w:r>
      <w:r w:rsidR="00931F78">
        <w:rPr>
          <w:rFonts w:ascii="Helvetica Neue" w:hAnsi="Helvetica Neue" w:cs="Helvetica Neue"/>
          <w:color w:val="231500"/>
          <w:u w:color="231500"/>
        </w:rPr>
        <w:t xml:space="preserve">(A “vestigial” member/organ is one that is still present, but no longer serves a </w:t>
      </w:r>
      <w:r w:rsidR="006E789D">
        <w:rPr>
          <w:rFonts w:ascii="Helvetica Neue" w:hAnsi="Helvetica Neue" w:cs="Helvetica Neue"/>
          <w:color w:val="231500"/>
          <w:u w:color="231500"/>
        </w:rPr>
        <w:t xml:space="preserve">discernable purpose or </w:t>
      </w:r>
      <w:r w:rsidR="00931F78">
        <w:rPr>
          <w:rFonts w:ascii="Helvetica Neue" w:hAnsi="Helvetica Neue" w:cs="Helvetica Neue"/>
          <w:color w:val="231500"/>
          <w:u w:color="231500"/>
        </w:rPr>
        <w:t>function.)</w:t>
      </w:r>
      <w:r w:rsidR="009A0244">
        <w:rPr>
          <w:rFonts w:ascii="Helvetica Neue" w:hAnsi="Helvetica Neue" w:cs="Helvetica Neue"/>
          <w:color w:val="231500"/>
          <w:u w:color="231500"/>
        </w:rPr>
        <w:t xml:space="preserve"> </w:t>
      </w:r>
      <w:r w:rsidR="00931F78">
        <w:rPr>
          <w:rFonts w:ascii="Helvetica Neue" w:hAnsi="Helvetica Neue" w:cs="Helvetica Neue"/>
          <w:color w:val="231500"/>
          <w:u w:color="231500"/>
        </w:rPr>
        <w:t xml:space="preserve"> </w:t>
      </w:r>
      <w:r w:rsidR="009A0244" w:rsidRPr="0094441A">
        <w:rPr>
          <w:rFonts w:ascii="Helvetica Neue" w:hAnsi="Helvetica Neue" w:cs="Helvetica Neue"/>
          <w:b/>
          <w:color w:val="231500"/>
          <w:u w:color="231500"/>
        </w:rPr>
        <w:t xml:space="preserve">Each and every </w:t>
      </w:r>
      <w:r w:rsidR="00931F78" w:rsidRPr="0094441A">
        <w:rPr>
          <w:rFonts w:ascii="Helvetica Neue" w:hAnsi="Helvetica Neue" w:cs="Helvetica Neue"/>
          <w:b/>
          <w:i/>
          <w:color w:val="231500"/>
          <w:u w:color="231500"/>
        </w:rPr>
        <w:t>member of Christ’s body</w:t>
      </w:r>
      <w:r w:rsidR="009A0244" w:rsidRPr="0094441A">
        <w:rPr>
          <w:rFonts w:ascii="Helvetica Neue" w:hAnsi="Helvetica Neue" w:cs="Helvetica Neue"/>
          <w:b/>
          <w:color w:val="231500"/>
          <w:u w:color="231500"/>
        </w:rPr>
        <w:t xml:space="preserve"> serves a purpose. </w:t>
      </w:r>
      <w:r w:rsidR="00931F78">
        <w:rPr>
          <w:rFonts w:ascii="Helvetica Neue" w:hAnsi="Helvetica Neue" w:cs="Helvetica Neue"/>
          <w:color w:val="231500"/>
          <w:u w:color="231500"/>
        </w:rPr>
        <w:t xml:space="preserve"> Even members who because of </w:t>
      </w:r>
      <w:r w:rsidR="001A3852">
        <w:rPr>
          <w:rFonts w:ascii="Helvetica Neue" w:hAnsi="Helvetica Neue" w:cs="Helvetica Neue"/>
          <w:color w:val="231500"/>
          <w:u w:color="231500"/>
        </w:rPr>
        <w:t xml:space="preserve">spiritual immaturity or weakness, or physical </w:t>
      </w:r>
      <w:r w:rsidR="00931F78">
        <w:rPr>
          <w:rFonts w:ascii="Helvetica Neue" w:hAnsi="Helvetica Neue" w:cs="Helvetica Neue"/>
          <w:color w:val="231500"/>
          <w:u w:color="231500"/>
        </w:rPr>
        <w:t>age or infirmity</w:t>
      </w:r>
      <w:r w:rsidR="00200631">
        <w:rPr>
          <w:rFonts w:ascii="Helvetica Neue" w:hAnsi="Helvetica Neue" w:cs="Helvetica Neue"/>
          <w:color w:val="231500"/>
          <w:u w:color="231500"/>
        </w:rPr>
        <w:t>,</w:t>
      </w:r>
      <w:r w:rsidR="00931F78">
        <w:rPr>
          <w:rFonts w:ascii="Helvetica Neue" w:hAnsi="Helvetica Neue" w:cs="Helvetica Neue"/>
          <w:color w:val="231500"/>
          <w:u w:color="231500"/>
        </w:rPr>
        <w:t xml:space="preserve"> </w:t>
      </w:r>
      <w:r w:rsidR="00200631">
        <w:rPr>
          <w:rFonts w:ascii="Helvetica Neue" w:hAnsi="Helvetica Neue" w:cs="Helvetica Neue"/>
          <w:color w:val="231500"/>
          <w:u w:color="231500"/>
        </w:rPr>
        <w:t>don’t</w:t>
      </w:r>
      <w:r w:rsidR="00931F78">
        <w:rPr>
          <w:rFonts w:ascii="Helvetica Neue" w:hAnsi="Helvetica Neue" w:cs="Helvetica Neue"/>
          <w:color w:val="231500"/>
          <w:u w:color="231500"/>
        </w:rPr>
        <w:t xml:space="preserve"> </w:t>
      </w:r>
      <w:r w:rsidR="0094441A">
        <w:rPr>
          <w:rFonts w:ascii="Helvetica Neue" w:hAnsi="Helvetica Neue" w:cs="Helvetica Neue"/>
          <w:color w:val="231500"/>
          <w:u w:color="231500"/>
        </w:rPr>
        <w:t xml:space="preserve">regularly </w:t>
      </w:r>
      <w:r w:rsidR="00931F78">
        <w:rPr>
          <w:rFonts w:ascii="Helvetica Neue" w:hAnsi="Helvetica Neue" w:cs="Helvetica Neue"/>
          <w:color w:val="231500"/>
          <w:u w:color="231500"/>
        </w:rPr>
        <w:t>participate in worship or a</w:t>
      </w:r>
      <w:r w:rsidR="006E789D">
        <w:rPr>
          <w:rFonts w:ascii="Helvetica Neue" w:hAnsi="Helvetica Neue" w:cs="Helvetica Neue"/>
          <w:color w:val="231500"/>
          <w:u w:color="231500"/>
        </w:rPr>
        <w:t xml:space="preserve">ctively engage in the work </w:t>
      </w:r>
      <w:r w:rsidR="00931F78">
        <w:rPr>
          <w:rFonts w:ascii="Helvetica Neue" w:hAnsi="Helvetica Neue" w:cs="Helvetica Neue"/>
          <w:color w:val="231500"/>
          <w:u w:color="231500"/>
        </w:rPr>
        <w:t xml:space="preserve">of the church- and are thus deemed </w:t>
      </w:r>
      <w:r w:rsidR="00931F78" w:rsidRPr="0094441A">
        <w:rPr>
          <w:rFonts w:ascii="Helvetica Neue" w:hAnsi="Helvetica Neue" w:cs="Helvetica Neue"/>
          <w:i/>
          <w:color w:val="231500"/>
          <w:u w:color="231500"/>
        </w:rPr>
        <w:t>“weaker”</w:t>
      </w:r>
      <w:r w:rsidR="00931F78">
        <w:rPr>
          <w:rFonts w:ascii="Helvetica Neue" w:hAnsi="Helvetica Neue" w:cs="Helvetica Neue"/>
          <w:color w:val="231500"/>
          <w:u w:color="231500"/>
        </w:rPr>
        <w:t xml:space="preserve"> or </w:t>
      </w:r>
      <w:r w:rsidR="003732BA">
        <w:rPr>
          <w:rFonts w:ascii="Helvetica Neue" w:hAnsi="Helvetica Neue" w:cs="Helvetica Neue"/>
          <w:i/>
          <w:color w:val="231500"/>
          <w:u w:color="231500"/>
        </w:rPr>
        <w:t xml:space="preserve">“less </w:t>
      </w:r>
      <w:r w:rsidR="00931F78" w:rsidRPr="0094441A">
        <w:rPr>
          <w:rFonts w:ascii="Helvetica Neue" w:hAnsi="Helvetica Neue" w:cs="Helvetica Neue"/>
          <w:i/>
          <w:color w:val="231500"/>
          <w:u w:color="231500"/>
        </w:rPr>
        <w:t>honorable”</w:t>
      </w:r>
      <w:r w:rsidR="00931F78">
        <w:rPr>
          <w:rFonts w:ascii="Helvetica Neue" w:hAnsi="Helvetica Neue" w:cs="Helvetica Neue"/>
          <w:color w:val="231500"/>
          <w:u w:color="231500"/>
        </w:rPr>
        <w:t xml:space="preserve"> by others </w:t>
      </w:r>
      <w:r w:rsidR="00931F78" w:rsidRPr="00931F78">
        <w:rPr>
          <w:rFonts w:ascii="Helvetica Neue" w:hAnsi="Helvetica Neue" w:cs="Helvetica Neue"/>
          <w:color w:val="231500"/>
          <w:u w:color="231500"/>
        </w:rPr>
        <w:t>and</w:t>
      </w:r>
      <w:r w:rsidR="006E789D">
        <w:rPr>
          <w:rFonts w:ascii="Helvetica Neue" w:hAnsi="Helvetica Neue" w:cs="Helvetica Neue"/>
          <w:color w:val="231500"/>
          <w:u w:color="231500"/>
        </w:rPr>
        <w:t xml:space="preserve"> give occasion for them</w:t>
      </w:r>
      <w:r w:rsidR="00931F78">
        <w:rPr>
          <w:rFonts w:ascii="Helvetica Neue" w:hAnsi="Helvetica Neue" w:cs="Helvetica Neue"/>
          <w:color w:val="231500"/>
          <w:u w:color="231500"/>
        </w:rPr>
        <w:t xml:space="preserve"> </w:t>
      </w:r>
      <w:r w:rsidR="006E789D">
        <w:rPr>
          <w:rFonts w:ascii="Helvetica Neue" w:hAnsi="Helvetica Neue" w:cs="Helvetica Neue"/>
          <w:color w:val="231500"/>
          <w:u w:color="231500"/>
        </w:rPr>
        <w:t xml:space="preserve">to say </w:t>
      </w:r>
      <w:r w:rsidR="006E789D" w:rsidRPr="0094441A">
        <w:rPr>
          <w:rFonts w:ascii="Helvetica Neue" w:hAnsi="Helvetica Neue" w:cs="Helvetica Neue"/>
          <w:i/>
          <w:color w:val="231500"/>
          <w:u w:color="231500"/>
        </w:rPr>
        <w:t>“we have no need of you</w:t>
      </w:r>
      <w:r w:rsidR="00200631" w:rsidRPr="0094441A">
        <w:rPr>
          <w:rFonts w:ascii="Helvetica Neue" w:hAnsi="Helvetica Neue" w:cs="Helvetica Neue"/>
          <w:i/>
          <w:color w:val="231500"/>
          <w:u w:color="231500"/>
        </w:rPr>
        <w:t>,</w:t>
      </w:r>
      <w:r w:rsidR="006E789D" w:rsidRPr="0094441A">
        <w:rPr>
          <w:rFonts w:ascii="Helvetica Neue" w:hAnsi="Helvetica Neue" w:cs="Helvetica Neue"/>
          <w:i/>
          <w:color w:val="231500"/>
          <w:u w:color="231500"/>
        </w:rPr>
        <w:t>”</w:t>
      </w:r>
      <w:r w:rsidR="006E789D">
        <w:rPr>
          <w:rFonts w:ascii="Helvetica Neue" w:hAnsi="Helvetica Neue" w:cs="Helvetica Neue"/>
          <w:color w:val="231500"/>
          <w:u w:color="231500"/>
        </w:rPr>
        <w:t xml:space="preserve"> are, nonetheless, </w:t>
      </w:r>
      <w:r w:rsidR="006E789D">
        <w:rPr>
          <w:rFonts w:ascii="Helvetica Neue" w:hAnsi="Helvetica Neue" w:cs="Helvetica Neue"/>
          <w:i/>
          <w:color w:val="231500"/>
          <w:u w:color="231500"/>
        </w:rPr>
        <w:t xml:space="preserve">“necessary,” </w:t>
      </w:r>
      <w:r w:rsidR="006E789D">
        <w:rPr>
          <w:rFonts w:ascii="Helvetica Neue" w:hAnsi="Helvetica Neue" w:cs="Helvetica Neue"/>
          <w:color w:val="231500"/>
          <w:u w:val="single" w:color="231500"/>
        </w:rPr>
        <w:t>cf.vv.21-23</w:t>
      </w:r>
      <w:r w:rsidR="006E789D">
        <w:rPr>
          <w:rFonts w:ascii="Helvetica Neue" w:hAnsi="Helvetica Neue" w:cs="Helvetica Neue"/>
          <w:color w:val="231500"/>
          <w:u w:color="231500"/>
        </w:rPr>
        <w:t>.  How so? Read on…</w:t>
      </w:r>
    </w:p>
    <w:p w14:paraId="107C2B56" w14:textId="77777777" w:rsidR="006E789D" w:rsidRDefault="006E789D" w:rsidP="00663688">
      <w:pPr>
        <w:widowControl w:val="0"/>
        <w:autoSpaceDE w:val="0"/>
        <w:autoSpaceDN w:val="0"/>
        <w:adjustRightInd w:val="0"/>
        <w:spacing w:after="120"/>
        <w:jc w:val="both"/>
        <w:rPr>
          <w:rFonts w:ascii="Helvetica Neue" w:hAnsi="Helvetica Neue" w:cs="Helvetica Neue"/>
          <w:color w:val="231500"/>
          <w:u w:color="231500"/>
        </w:rPr>
      </w:pPr>
      <w:r>
        <w:rPr>
          <w:rFonts w:ascii="Helvetica Neue" w:hAnsi="Helvetica Neue" w:cs="Helvetica Neue"/>
          <w:color w:val="231500"/>
          <w:u w:color="231500"/>
        </w:rPr>
        <w:t xml:space="preserve">Those members whom the </w:t>
      </w:r>
      <w:r>
        <w:rPr>
          <w:rFonts w:ascii="Helvetica Neue" w:hAnsi="Helvetica Neue" w:cs="Helvetica Neue"/>
          <w:i/>
          <w:color w:val="231500"/>
          <w:u w:color="231500"/>
        </w:rPr>
        <w:t xml:space="preserve">more honorable </w:t>
      </w:r>
      <w:r>
        <w:rPr>
          <w:rFonts w:ascii="Helvetica Neue" w:hAnsi="Helvetica Neue" w:cs="Helvetica Neue"/>
          <w:color w:val="231500"/>
          <w:u w:color="231500"/>
        </w:rPr>
        <w:t xml:space="preserve">and </w:t>
      </w:r>
      <w:r>
        <w:rPr>
          <w:rFonts w:ascii="Helvetica Neue" w:hAnsi="Helvetica Neue" w:cs="Helvetica Neue"/>
          <w:i/>
          <w:color w:val="231500"/>
          <w:u w:color="231500"/>
        </w:rPr>
        <w:t xml:space="preserve">stronger </w:t>
      </w:r>
      <w:r>
        <w:rPr>
          <w:rFonts w:ascii="Helvetica Neue" w:hAnsi="Helvetica Neue" w:cs="Helvetica Neue"/>
          <w:color w:val="231500"/>
          <w:u w:color="231500"/>
        </w:rPr>
        <w:t xml:space="preserve">may deem </w:t>
      </w:r>
      <w:r>
        <w:rPr>
          <w:rFonts w:ascii="Helvetica Neue" w:hAnsi="Helvetica Neue" w:cs="Helvetica Neue"/>
          <w:i/>
          <w:color w:val="231500"/>
          <w:u w:color="231500"/>
        </w:rPr>
        <w:t xml:space="preserve">less honorable </w:t>
      </w:r>
      <w:r>
        <w:rPr>
          <w:rFonts w:ascii="Helvetica Neue" w:hAnsi="Helvetica Neue" w:cs="Helvetica Neue"/>
          <w:color w:val="231500"/>
          <w:u w:color="231500"/>
        </w:rPr>
        <w:t xml:space="preserve">and </w:t>
      </w:r>
      <w:r>
        <w:rPr>
          <w:rFonts w:ascii="Helvetica Neue" w:hAnsi="Helvetica Neue" w:cs="Helvetica Neue"/>
          <w:i/>
          <w:color w:val="231500"/>
          <w:u w:color="231500"/>
        </w:rPr>
        <w:t xml:space="preserve">weaker </w:t>
      </w:r>
      <w:r>
        <w:rPr>
          <w:rFonts w:ascii="Helvetica Neue" w:hAnsi="Helvetica Neue" w:cs="Helvetica Neue"/>
          <w:color w:val="231500"/>
          <w:u w:color="231500"/>
        </w:rPr>
        <w:t>are esse</w:t>
      </w:r>
      <w:r w:rsidR="00B420FA">
        <w:rPr>
          <w:rFonts w:ascii="Helvetica Neue" w:hAnsi="Helvetica Neue" w:cs="Helvetica Neue"/>
          <w:color w:val="231500"/>
          <w:u w:color="231500"/>
        </w:rPr>
        <w:t xml:space="preserve">ntial for two primary reasons: </w:t>
      </w:r>
    </w:p>
    <w:p w14:paraId="0697393E" w14:textId="3B595B4F" w:rsidR="00B420FA" w:rsidRDefault="0078404A" w:rsidP="0078404A">
      <w:pPr>
        <w:pStyle w:val="ListParagraph"/>
        <w:widowControl w:val="0"/>
        <w:numPr>
          <w:ilvl w:val="0"/>
          <w:numId w:val="1"/>
        </w:numPr>
        <w:autoSpaceDE w:val="0"/>
        <w:autoSpaceDN w:val="0"/>
        <w:adjustRightInd w:val="0"/>
        <w:spacing w:after="120"/>
        <w:contextualSpacing w:val="0"/>
        <w:jc w:val="both"/>
        <w:rPr>
          <w:rFonts w:ascii="Helvetica Neue" w:hAnsi="Helvetica Neue" w:cs="Helvetica Neue"/>
          <w:color w:val="231500"/>
          <w:u w:color="231500"/>
        </w:rPr>
      </w:pPr>
      <w:r>
        <w:rPr>
          <w:rFonts w:ascii="Helvetica Neue" w:hAnsi="Helvetica Neue" w:cs="Helvetica Neue"/>
          <w:color w:val="231500"/>
          <w:u w:color="231500"/>
        </w:rPr>
        <w:t xml:space="preserve">They provide an </w:t>
      </w:r>
      <w:r w:rsidR="00B420FA">
        <w:rPr>
          <w:rFonts w:ascii="Helvetica Neue" w:hAnsi="Helvetica Neue" w:cs="Helvetica Neue"/>
          <w:color w:val="231500"/>
          <w:u w:color="231500"/>
        </w:rPr>
        <w:t xml:space="preserve">opportunity for everyone else to </w:t>
      </w:r>
      <w:r w:rsidR="00B420FA">
        <w:rPr>
          <w:rFonts w:ascii="Helvetica Neue" w:hAnsi="Helvetica Neue" w:cs="Helvetica Neue"/>
          <w:i/>
          <w:color w:val="231500"/>
          <w:u w:color="231500"/>
        </w:rPr>
        <w:t xml:space="preserve">learn </w:t>
      </w:r>
      <w:r w:rsidR="00B420FA">
        <w:rPr>
          <w:rFonts w:ascii="Helvetica Neue" w:hAnsi="Helvetica Neue" w:cs="Helvetica Neue"/>
          <w:color w:val="231500"/>
          <w:u w:color="231500"/>
        </w:rPr>
        <w:t xml:space="preserve">and </w:t>
      </w:r>
      <w:r w:rsidR="00B420FA">
        <w:rPr>
          <w:rFonts w:ascii="Helvetica Neue" w:hAnsi="Helvetica Neue" w:cs="Helvetica Neue"/>
          <w:i/>
          <w:color w:val="231500"/>
          <w:u w:color="231500"/>
        </w:rPr>
        <w:t xml:space="preserve">practice </w:t>
      </w:r>
      <w:r w:rsidR="005A5971">
        <w:rPr>
          <w:rFonts w:ascii="Helvetica Neue" w:hAnsi="Helvetica Neue" w:cs="Helvetica Neue"/>
          <w:color w:val="231500"/>
          <w:u w:color="231500"/>
        </w:rPr>
        <w:t>regarding</w:t>
      </w:r>
      <w:r w:rsidR="00B420FA">
        <w:rPr>
          <w:rFonts w:ascii="Helvetica Neue" w:hAnsi="Helvetica Neue" w:cs="Helvetica Neue"/>
          <w:color w:val="231500"/>
          <w:u w:color="231500"/>
        </w:rPr>
        <w:t xml:space="preserve"> </w:t>
      </w:r>
      <w:r w:rsidR="00B420FA">
        <w:rPr>
          <w:rFonts w:ascii="Helvetica Neue" w:hAnsi="Helvetica Neue" w:cs="Helvetica Neue"/>
          <w:i/>
          <w:color w:val="231500"/>
          <w:u w:color="231500"/>
        </w:rPr>
        <w:t xml:space="preserve">“one another as more important than self,” </w:t>
      </w:r>
      <w:r w:rsidR="00B420FA">
        <w:rPr>
          <w:rFonts w:ascii="Helvetica Neue" w:hAnsi="Helvetica Neue" w:cs="Helvetica Neue"/>
          <w:color w:val="231500"/>
          <w:u w:val="single" w:color="231500"/>
        </w:rPr>
        <w:t>Philippians 2:3</w:t>
      </w:r>
      <w:r w:rsidR="00B420FA">
        <w:rPr>
          <w:rFonts w:ascii="Helvetica Neue" w:hAnsi="Helvetica Neue" w:cs="Helvetica Neue"/>
          <w:color w:val="231500"/>
          <w:u w:color="231500"/>
        </w:rPr>
        <w:t xml:space="preserve">.  Or, as in the language of </w:t>
      </w:r>
      <w:r w:rsidR="00B420FA">
        <w:rPr>
          <w:rFonts w:ascii="Helvetica Neue" w:hAnsi="Helvetica Neue" w:cs="Helvetica Neue"/>
          <w:color w:val="231500"/>
          <w:u w:val="single" w:color="231500"/>
        </w:rPr>
        <w:t>1Corinthians 12:23,25</w:t>
      </w:r>
      <w:r w:rsidR="00B420FA">
        <w:rPr>
          <w:rFonts w:ascii="Helvetica Neue" w:hAnsi="Helvetica Neue" w:cs="Helvetica Neue"/>
          <w:color w:val="231500"/>
          <w:u w:color="231500"/>
        </w:rPr>
        <w:t xml:space="preserve">, the opportunity to </w:t>
      </w:r>
      <w:r w:rsidR="00B420FA">
        <w:rPr>
          <w:rFonts w:ascii="Helvetica Neue" w:hAnsi="Helvetica Neue" w:cs="Helvetica Neue"/>
          <w:i/>
          <w:color w:val="231500"/>
          <w:u w:color="231500"/>
        </w:rPr>
        <w:t xml:space="preserve">“bestow more abundant honor” </w:t>
      </w:r>
      <w:r w:rsidR="00B420FA">
        <w:rPr>
          <w:rFonts w:ascii="Helvetica Neue" w:hAnsi="Helvetica Neue" w:cs="Helvetica Neue"/>
          <w:color w:val="231500"/>
          <w:u w:color="231500"/>
        </w:rPr>
        <w:t xml:space="preserve">and </w:t>
      </w:r>
      <w:r w:rsidR="00B420FA">
        <w:rPr>
          <w:rFonts w:ascii="Helvetica Neue" w:hAnsi="Helvetica Neue" w:cs="Helvetica Neue"/>
          <w:i/>
          <w:color w:val="231500"/>
          <w:u w:color="231500"/>
        </w:rPr>
        <w:t xml:space="preserve">“more abundant seemliness” </w:t>
      </w:r>
      <w:r w:rsidR="00B420FA">
        <w:rPr>
          <w:rFonts w:ascii="Helvetica Neue" w:hAnsi="Helvetica Neue" w:cs="Helvetica Neue"/>
          <w:color w:val="231500"/>
          <w:u w:color="231500"/>
        </w:rPr>
        <w:t xml:space="preserve">so that </w:t>
      </w:r>
      <w:r w:rsidR="00B420FA">
        <w:rPr>
          <w:rFonts w:ascii="Helvetica Neue" w:hAnsi="Helvetica Neue" w:cs="Helvetica Neue"/>
          <w:i/>
          <w:color w:val="231500"/>
          <w:u w:color="231500"/>
        </w:rPr>
        <w:t xml:space="preserve">“the members should have the same care for one another.”  </w:t>
      </w:r>
      <w:r w:rsidR="00B420FA">
        <w:rPr>
          <w:rFonts w:ascii="Helvetica Neue" w:hAnsi="Helvetica Neue" w:cs="Helvetica Neue"/>
          <w:color w:val="231500"/>
          <w:u w:color="231500"/>
        </w:rPr>
        <w:t xml:space="preserve">Consider: </w:t>
      </w:r>
      <w:r w:rsidR="005A5971">
        <w:rPr>
          <w:rFonts w:ascii="Helvetica Neue" w:hAnsi="Helvetica Neue" w:cs="Helvetica Neue"/>
          <w:color w:val="231500"/>
          <w:u w:color="231500"/>
        </w:rPr>
        <w:t>W</w:t>
      </w:r>
      <w:r w:rsidR="00B420FA">
        <w:rPr>
          <w:rFonts w:ascii="Helvetica Neue" w:hAnsi="Helvetica Neue" w:cs="Helvetica Neue"/>
          <w:color w:val="231500"/>
          <w:u w:color="231500"/>
        </w:rPr>
        <w:t xml:space="preserve">hen do you really think about your little toe?  Probably not until it’s injured, right?  But at least then, your attention is fully focused on that little toe!  Surely we shouldn’t wait until that little toe is throbbing in pain to give it some loving care and appreciation, but at least when such occurs we’re not so consumed with “speck” that is in our </w:t>
      </w:r>
      <w:r w:rsidR="00B420FA">
        <w:rPr>
          <w:rFonts w:ascii="Helvetica Neue" w:hAnsi="Helvetica Neue" w:cs="Helvetica Neue"/>
          <w:i/>
          <w:color w:val="231500"/>
          <w:u w:color="231500"/>
        </w:rPr>
        <w:t xml:space="preserve">eye, </w:t>
      </w:r>
      <w:r w:rsidR="00B420FA">
        <w:rPr>
          <w:rFonts w:ascii="Helvetica Neue" w:hAnsi="Helvetica Neue" w:cs="Helvetica Neue"/>
          <w:color w:val="231500"/>
          <w:u w:color="231500"/>
        </w:rPr>
        <w:t xml:space="preserve">or the “hangnail” on the end of our </w:t>
      </w:r>
      <w:r w:rsidR="00B420FA">
        <w:rPr>
          <w:rFonts w:ascii="Helvetica Neue" w:hAnsi="Helvetica Neue" w:cs="Helvetica Neue"/>
          <w:i/>
          <w:color w:val="231500"/>
          <w:u w:color="231500"/>
        </w:rPr>
        <w:t xml:space="preserve">hand.  </w:t>
      </w:r>
      <w:r>
        <w:rPr>
          <w:rFonts w:ascii="Helvetica Neue" w:hAnsi="Helvetica Neue" w:cs="Helvetica Neue"/>
          <w:color w:val="231500"/>
          <w:u w:color="231500"/>
        </w:rPr>
        <w:t>W</w:t>
      </w:r>
      <w:r w:rsidR="0094441A">
        <w:rPr>
          <w:rFonts w:ascii="Helvetica Neue" w:hAnsi="Helvetica Neue" w:cs="Helvetica Neue"/>
          <w:color w:val="231500"/>
          <w:u w:color="231500"/>
        </w:rPr>
        <w:t xml:space="preserve">e need “little toe” members to move our attention and efforts to serve off of </w:t>
      </w:r>
      <w:r w:rsidR="0094441A">
        <w:rPr>
          <w:rFonts w:ascii="Helvetica Neue" w:hAnsi="Helvetica Neue" w:cs="Helvetica Neue"/>
          <w:i/>
          <w:color w:val="231500"/>
          <w:u w:color="231500"/>
        </w:rPr>
        <w:t xml:space="preserve">self </w:t>
      </w:r>
      <w:r w:rsidR="0094441A">
        <w:rPr>
          <w:rFonts w:ascii="Helvetica Neue" w:hAnsi="Helvetica Neue" w:cs="Helvetica Neue"/>
          <w:color w:val="231500"/>
          <w:u w:color="231500"/>
        </w:rPr>
        <w:t xml:space="preserve">and onto </w:t>
      </w:r>
      <w:r w:rsidR="0094441A">
        <w:rPr>
          <w:rFonts w:ascii="Helvetica Neue" w:hAnsi="Helvetica Neue" w:cs="Helvetica Neue"/>
          <w:i/>
          <w:color w:val="231500"/>
          <w:u w:color="231500"/>
        </w:rPr>
        <w:t xml:space="preserve">others.  </w:t>
      </w:r>
      <w:r>
        <w:rPr>
          <w:rFonts w:ascii="Helvetica Neue" w:hAnsi="Helvetica Neue" w:cs="Helvetica Neue"/>
          <w:color w:val="231500"/>
          <w:u w:color="231500"/>
        </w:rPr>
        <w:t xml:space="preserve"> </w:t>
      </w:r>
    </w:p>
    <w:p w14:paraId="5B094DF1" w14:textId="38E00F76" w:rsidR="00592481" w:rsidRDefault="003732BA" w:rsidP="00592481">
      <w:pPr>
        <w:pStyle w:val="ListParagraph"/>
        <w:widowControl w:val="0"/>
        <w:numPr>
          <w:ilvl w:val="0"/>
          <w:numId w:val="1"/>
        </w:numPr>
        <w:autoSpaceDE w:val="0"/>
        <w:autoSpaceDN w:val="0"/>
        <w:adjustRightInd w:val="0"/>
        <w:spacing w:after="120"/>
        <w:contextualSpacing w:val="0"/>
        <w:jc w:val="both"/>
        <w:rPr>
          <w:rFonts w:ascii="Helvetica Neue" w:hAnsi="Helvetica Neue" w:cs="Helvetica Neue"/>
          <w:color w:val="231500"/>
          <w:u w:color="231500"/>
        </w:rPr>
      </w:pPr>
      <w:r>
        <w:rPr>
          <w:rFonts w:ascii="Helvetica Neue" w:hAnsi="Helvetica Neue" w:cs="Helvetica Neue"/>
          <w:color w:val="231500"/>
          <w:u w:color="231500"/>
        </w:rPr>
        <w:t>They provide opportunities</w:t>
      </w:r>
      <w:r w:rsidR="0078404A">
        <w:rPr>
          <w:rFonts w:ascii="Helvetica Neue" w:hAnsi="Helvetica Neue" w:cs="Helvetica Neue"/>
          <w:color w:val="231500"/>
          <w:u w:color="231500"/>
        </w:rPr>
        <w:t xml:space="preserve"> for us to </w:t>
      </w:r>
      <w:r w:rsidR="0078404A">
        <w:rPr>
          <w:rFonts w:ascii="Helvetica Neue" w:hAnsi="Helvetica Neue" w:cs="Helvetica Neue"/>
          <w:i/>
          <w:color w:val="231500"/>
          <w:u w:color="231500"/>
        </w:rPr>
        <w:t xml:space="preserve">test </w:t>
      </w:r>
      <w:r w:rsidR="0078404A">
        <w:rPr>
          <w:rFonts w:ascii="Helvetica Neue" w:hAnsi="Helvetica Neue" w:cs="Helvetica Neue"/>
          <w:color w:val="231500"/>
          <w:u w:color="231500"/>
        </w:rPr>
        <w:t xml:space="preserve">and </w:t>
      </w:r>
      <w:r w:rsidR="0078404A">
        <w:rPr>
          <w:rFonts w:ascii="Helvetica Neue" w:hAnsi="Helvetica Neue" w:cs="Helvetica Neue"/>
          <w:i/>
          <w:color w:val="231500"/>
          <w:u w:color="231500"/>
        </w:rPr>
        <w:t xml:space="preserve">grow </w:t>
      </w:r>
      <w:r w:rsidR="0078404A">
        <w:rPr>
          <w:rFonts w:ascii="Helvetica Neue" w:hAnsi="Helvetica Neue" w:cs="Helvetica Neue"/>
          <w:color w:val="231500"/>
          <w:u w:color="231500"/>
        </w:rPr>
        <w:t xml:space="preserve">“unity.” </w:t>
      </w:r>
      <w:r w:rsidR="0094441A">
        <w:rPr>
          <w:rFonts w:ascii="Helvetica Neue" w:hAnsi="Helvetica Neue" w:cs="Helvetica Neue"/>
          <w:color w:val="231500"/>
          <w:u w:color="231500"/>
        </w:rPr>
        <w:t xml:space="preserve"> It’s relatively easy to be “united” or </w:t>
      </w:r>
      <w:r>
        <w:rPr>
          <w:rFonts w:ascii="Helvetica Neue" w:hAnsi="Helvetica Neue" w:cs="Helvetica Neue"/>
          <w:color w:val="231500"/>
          <w:u w:color="231500"/>
        </w:rPr>
        <w:t xml:space="preserve">be </w:t>
      </w:r>
      <w:r w:rsidR="0094441A">
        <w:rPr>
          <w:rFonts w:ascii="Helvetica Neue" w:hAnsi="Helvetica Neue" w:cs="Helvetica Neue"/>
          <w:color w:val="231500"/>
          <w:u w:color="231500"/>
        </w:rPr>
        <w:t xml:space="preserve">“one” with those just like </w:t>
      </w:r>
      <w:proofErr w:type="gramStart"/>
      <w:r w:rsidR="0094441A">
        <w:rPr>
          <w:rFonts w:ascii="Helvetica Neue" w:hAnsi="Helvetica Neue" w:cs="Helvetica Neue"/>
          <w:color w:val="231500"/>
          <w:u w:color="231500"/>
        </w:rPr>
        <w:t>ourselves</w:t>
      </w:r>
      <w:proofErr w:type="gramEnd"/>
      <w:r w:rsidR="0094441A">
        <w:rPr>
          <w:rFonts w:ascii="Helvetica Neue" w:hAnsi="Helvetica Neue" w:cs="Helvetica Neue"/>
          <w:color w:val="231500"/>
          <w:u w:color="231500"/>
        </w:rPr>
        <w:t xml:space="preserve">.  We naturally seem to “click” with those most like us.  But the real test </w:t>
      </w:r>
      <w:r>
        <w:rPr>
          <w:rFonts w:ascii="Helvetica Neue" w:hAnsi="Helvetica Neue" w:cs="Helvetica Neue"/>
          <w:color w:val="231500"/>
          <w:u w:color="231500"/>
        </w:rPr>
        <w:t>and</w:t>
      </w:r>
      <w:r w:rsidR="0094441A">
        <w:rPr>
          <w:rFonts w:ascii="Helvetica Neue" w:hAnsi="Helvetica Neue" w:cs="Helvetica Neue"/>
          <w:color w:val="231500"/>
          <w:u w:color="231500"/>
        </w:rPr>
        <w:t xml:space="preserve"> challenge of biblical </w:t>
      </w:r>
      <w:r w:rsidR="0094441A">
        <w:rPr>
          <w:rFonts w:ascii="Helvetica Neue" w:hAnsi="Helvetica Neue" w:cs="Helvetica Neue"/>
          <w:i/>
          <w:color w:val="231500"/>
          <w:u w:color="231500"/>
        </w:rPr>
        <w:t xml:space="preserve">unity </w:t>
      </w:r>
      <w:r w:rsidR="0094441A">
        <w:rPr>
          <w:rFonts w:ascii="Helvetica Neue" w:hAnsi="Helvetica Neue" w:cs="Helvetica Neue"/>
          <w:color w:val="231500"/>
          <w:u w:color="231500"/>
        </w:rPr>
        <w:t>is to</w:t>
      </w:r>
      <w:r>
        <w:rPr>
          <w:rFonts w:ascii="Helvetica Neue" w:hAnsi="Helvetica Neue" w:cs="Helvetica Neue"/>
          <w:color w:val="231500"/>
          <w:u w:color="231500"/>
        </w:rPr>
        <w:t xml:space="preserve"> truly</w:t>
      </w:r>
      <w:r w:rsidR="0094441A">
        <w:rPr>
          <w:rFonts w:ascii="Helvetica Neue" w:hAnsi="Helvetica Neue" w:cs="Helvetica Neue"/>
          <w:color w:val="231500"/>
          <w:u w:color="231500"/>
        </w:rPr>
        <w:t xml:space="preserve"> </w:t>
      </w:r>
      <w:r w:rsidR="0094441A">
        <w:rPr>
          <w:rFonts w:ascii="Helvetica Neue" w:hAnsi="Helvetica Neue" w:cs="Helvetica Neue"/>
          <w:i/>
          <w:color w:val="231500"/>
          <w:u w:color="231500"/>
        </w:rPr>
        <w:t xml:space="preserve">“associate” </w:t>
      </w:r>
      <w:r>
        <w:rPr>
          <w:rFonts w:ascii="Helvetica Neue" w:hAnsi="Helvetica Neue" w:cs="Helvetica Neue"/>
          <w:color w:val="231500"/>
          <w:u w:color="231500"/>
        </w:rPr>
        <w:t>with those unlike us</w:t>
      </w:r>
      <w:r w:rsidR="005A5971">
        <w:rPr>
          <w:rFonts w:ascii="Helvetica Neue" w:hAnsi="Helvetica Neue" w:cs="Helvetica Neue"/>
          <w:color w:val="231500"/>
          <w:u w:color="231500"/>
        </w:rPr>
        <w:t xml:space="preserve"> </w:t>
      </w:r>
      <w:r w:rsidR="005A5971">
        <w:rPr>
          <w:rFonts w:ascii="Helvetica Neue" w:hAnsi="Helvetica Neue" w:cs="Helvetica Neue"/>
          <w:color w:val="231500"/>
          <w:u w:color="231500"/>
        </w:rPr>
        <w:t xml:space="preserve">(in </w:t>
      </w:r>
      <w:r w:rsidR="005A5971">
        <w:rPr>
          <w:rFonts w:ascii="Helvetica Neue" w:hAnsi="Helvetica Neue" w:cs="Helvetica Neue"/>
          <w:color w:val="231500"/>
          <w:u w:val="single" w:color="231500"/>
        </w:rPr>
        <w:t>Acts 9:26,</w:t>
      </w:r>
      <w:r w:rsidR="005A5971">
        <w:rPr>
          <w:rFonts w:ascii="Helvetica Neue" w:hAnsi="Helvetica Neue" w:cs="Helvetica Neue"/>
          <w:color w:val="231500"/>
          <w:u w:color="231500"/>
        </w:rPr>
        <w:t xml:space="preserve"> the Greek word </w:t>
      </w:r>
      <w:proofErr w:type="spellStart"/>
      <w:r w:rsidR="005A5971">
        <w:rPr>
          <w:rFonts w:ascii="Helvetica Neue" w:hAnsi="Helvetica Neue" w:cs="Helvetica Neue"/>
          <w:i/>
          <w:color w:val="231500"/>
          <w:u w:color="231500"/>
        </w:rPr>
        <w:t>kollao</w:t>
      </w:r>
      <w:proofErr w:type="spellEnd"/>
      <w:r w:rsidR="005A5971">
        <w:rPr>
          <w:rFonts w:ascii="Helvetica Neue" w:hAnsi="Helvetica Neue" w:cs="Helvetica Neue"/>
          <w:i/>
          <w:color w:val="231500"/>
          <w:u w:color="231500"/>
        </w:rPr>
        <w:t xml:space="preserve"> </w:t>
      </w:r>
      <w:r w:rsidR="005A5971">
        <w:rPr>
          <w:rFonts w:ascii="Helvetica Neue" w:hAnsi="Helvetica Neue" w:cs="Helvetica Neue"/>
          <w:color w:val="231500"/>
          <w:u w:color="231500"/>
        </w:rPr>
        <w:t xml:space="preserve">means </w:t>
      </w:r>
      <w:r w:rsidR="005A5971">
        <w:rPr>
          <w:rFonts w:ascii="Helvetica Neue" w:hAnsi="Helvetica Neue" w:cs="Helvetica Neue"/>
          <w:i/>
          <w:color w:val="231500"/>
          <w:u w:color="231500"/>
        </w:rPr>
        <w:t xml:space="preserve">to glue, join, </w:t>
      </w:r>
      <w:r w:rsidR="005A5971">
        <w:rPr>
          <w:rFonts w:ascii="Helvetica Neue" w:hAnsi="Helvetica Neue" w:cs="Helvetica Neue"/>
          <w:color w:val="231500"/>
          <w:u w:color="231500"/>
        </w:rPr>
        <w:t xml:space="preserve">or </w:t>
      </w:r>
      <w:r w:rsidR="005A5971">
        <w:rPr>
          <w:rFonts w:ascii="Helvetica Neue" w:hAnsi="Helvetica Neue" w:cs="Helvetica Neue"/>
          <w:i/>
          <w:color w:val="231500"/>
          <w:u w:color="231500"/>
        </w:rPr>
        <w:t>to firmly fasten to</w:t>
      </w:r>
      <w:r w:rsidR="005A5971">
        <w:rPr>
          <w:rFonts w:ascii="Helvetica Neue" w:hAnsi="Helvetica Neue" w:cs="Helvetica Neue"/>
          <w:color w:val="231500"/>
          <w:u w:color="231500"/>
        </w:rPr>
        <w:t>)</w:t>
      </w:r>
      <w:r>
        <w:rPr>
          <w:rFonts w:ascii="Helvetica Neue" w:hAnsi="Helvetica Neue" w:cs="Helvetica Neue"/>
          <w:color w:val="231500"/>
          <w:u w:color="231500"/>
        </w:rPr>
        <w:t xml:space="preserve">.  How can dissimilar people- the </w:t>
      </w:r>
      <w:r>
        <w:rPr>
          <w:rFonts w:ascii="Helvetica Neue" w:hAnsi="Helvetica Neue" w:cs="Helvetica Neue"/>
          <w:i/>
          <w:color w:val="231500"/>
          <w:u w:color="231500"/>
        </w:rPr>
        <w:t xml:space="preserve">weaker </w:t>
      </w:r>
      <w:r>
        <w:rPr>
          <w:rFonts w:ascii="Helvetica Neue" w:hAnsi="Helvetica Neue" w:cs="Helvetica Neue"/>
          <w:color w:val="231500"/>
          <w:u w:color="231500"/>
        </w:rPr>
        <w:t xml:space="preserve">and the </w:t>
      </w:r>
      <w:r>
        <w:rPr>
          <w:rFonts w:ascii="Helvetica Neue" w:hAnsi="Helvetica Neue" w:cs="Helvetica Neue"/>
          <w:i/>
          <w:color w:val="231500"/>
          <w:u w:color="231500"/>
        </w:rPr>
        <w:t xml:space="preserve">stronger, </w:t>
      </w:r>
      <w:r>
        <w:rPr>
          <w:rFonts w:ascii="Helvetica Neue" w:hAnsi="Helvetica Neue" w:cs="Helvetica Neue"/>
          <w:color w:val="231500"/>
          <w:u w:color="231500"/>
        </w:rPr>
        <w:t xml:space="preserve">as well as those deemed </w:t>
      </w:r>
      <w:r>
        <w:rPr>
          <w:rFonts w:ascii="Helvetica Neue" w:hAnsi="Helvetica Neue" w:cs="Helvetica Neue"/>
          <w:i/>
          <w:color w:val="231500"/>
          <w:u w:color="231500"/>
        </w:rPr>
        <w:t xml:space="preserve">less honorable </w:t>
      </w:r>
      <w:r>
        <w:rPr>
          <w:rFonts w:ascii="Helvetica Neue" w:hAnsi="Helvetica Neue" w:cs="Helvetica Neue"/>
          <w:color w:val="231500"/>
          <w:u w:color="231500"/>
        </w:rPr>
        <w:t xml:space="preserve">and those deemed </w:t>
      </w:r>
      <w:r>
        <w:rPr>
          <w:rFonts w:ascii="Helvetica Neue" w:hAnsi="Helvetica Neue" w:cs="Helvetica Neue"/>
          <w:i/>
          <w:color w:val="231500"/>
          <w:u w:color="231500"/>
        </w:rPr>
        <w:t xml:space="preserve">more honorable, </w:t>
      </w:r>
      <w:r>
        <w:rPr>
          <w:rFonts w:ascii="Helvetica Neue" w:hAnsi="Helvetica Neue" w:cs="Helvetica Neue"/>
          <w:color w:val="231500"/>
          <w:u w:color="231500"/>
        </w:rPr>
        <w:t xml:space="preserve">become truly united </w:t>
      </w:r>
      <w:r w:rsidR="005A5971">
        <w:rPr>
          <w:rFonts w:ascii="Helvetica Neue" w:hAnsi="Helvetica Neue" w:cs="Helvetica Neue"/>
          <w:color w:val="231500"/>
          <w:u w:color="231500"/>
        </w:rPr>
        <w:t xml:space="preserve">that </w:t>
      </w:r>
      <w:r>
        <w:rPr>
          <w:rFonts w:ascii="Helvetica Neue" w:hAnsi="Helvetica Neue" w:cs="Helvetica Neue"/>
          <w:i/>
          <w:color w:val="231500"/>
          <w:u w:color="231500"/>
        </w:rPr>
        <w:t>“there should be no divisions in the body</w:t>
      </w:r>
      <w:r w:rsidR="00592481">
        <w:rPr>
          <w:rFonts w:ascii="Helvetica Neue" w:hAnsi="Helvetica Neue" w:cs="Helvetica Neue"/>
          <w:i/>
          <w:color w:val="231500"/>
          <w:u w:color="231500"/>
        </w:rPr>
        <w:t xml:space="preserve">”?  </w:t>
      </w:r>
      <w:r w:rsidR="00592481">
        <w:rPr>
          <w:rFonts w:ascii="Helvetica Neue" w:hAnsi="Helvetica Neue" w:cs="Helvetica Neue"/>
          <w:color w:val="231500"/>
          <w:u w:color="231500"/>
        </w:rPr>
        <w:t xml:space="preserve">The Spirit provided the Corinthians (and us!) the formula: </w:t>
      </w:r>
      <w:r w:rsidR="00592481">
        <w:rPr>
          <w:rFonts w:ascii="Helvetica Neue" w:hAnsi="Helvetica Neue" w:cs="Helvetica Neue"/>
          <w:color w:val="231500"/>
          <w:u w:val="single" w:color="231500"/>
        </w:rPr>
        <w:t>v.23</w:t>
      </w:r>
      <w:r w:rsidR="00592481">
        <w:rPr>
          <w:rFonts w:ascii="Helvetica Neue" w:hAnsi="Helvetica Neue" w:cs="Helvetica Neue"/>
          <w:color w:val="231500"/>
          <w:u w:color="231500"/>
        </w:rPr>
        <w:t xml:space="preserve">, </w:t>
      </w:r>
      <w:r w:rsidR="00592481">
        <w:rPr>
          <w:rFonts w:ascii="Helvetica Neue" w:hAnsi="Helvetica Neue" w:cs="Helvetica Neue"/>
          <w:i/>
          <w:color w:val="231500"/>
          <w:u w:color="231500"/>
        </w:rPr>
        <w:t xml:space="preserve">“those members of the body, which we deem less honorable, </w:t>
      </w:r>
      <w:r w:rsidR="00592481">
        <w:rPr>
          <w:rFonts w:ascii="Helvetica Neue" w:hAnsi="Helvetica Neue" w:cs="Helvetica Neue"/>
          <w:b/>
          <w:i/>
          <w:color w:val="231500"/>
          <w:u w:color="231500"/>
        </w:rPr>
        <w:t>on these we bestow more abundant honor,</w:t>
      </w:r>
      <w:r w:rsidR="00592481">
        <w:rPr>
          <w:rFonts w:ascii="Helvetica Neue" w:hAnsi="Helvetica Neue" w:cs="Helvetica Neue"/>
          <w:i/>
          <w:color w:val="231500"/>
          <w:u w:color="231500"/>
        </w:rPr>
        <w:t xml:space="preserve"> and our unseemly members come to have more abundant seemliness;” </w:t>
      </w:r>
      <w:r w:rsidR="00592481">
        <w:rPr>
          <w:rFonts w:ascii="Helvetica Neue" w:hAnsi="Helvetica Neue" w:cs="Helvetica Neue"/>
          <w:color w:val="231500"/>
          <w:u w:color="231500"/>
        </w:rPr>
        <w:t xml:space="preserve">and, </w:t>
      </w:r>
      <w:r w:rsidR="00592481">
        <w:rPr>
          <w:rFonts w:ascii="Helvetica Neue" w:hAnsi="Helvetica Neue" w:cs="Helvetica Neue"/>
          <w:color w:val="231500"/>
          <w:u w:val="single" w:color="231500"/>
        </w:rPr>
        <w:t>vv.25-26</w:t>
      </w:r>
      <w:r w:rsidR="00592481">
        <w:rPr>
          <w:rFonts w:ascii="Helvetica Neue" w:hAnsi="Helvetica Neue" w:cs="Helvetica Neue"/>
          <w:color w:val="231500"/>
          <w:u w:color="231500"/>
        </w:rPr>
        <w:t xml:space="preserve">, </w:t>
      </w:r>
      <w:r w:rsidR="00592481">
        <w:rPr>
          <w:rFonts w:ascii="Helvetica Neue" w:hAnsi="Helvetica Neue" w:cs="Helvetica Neue"/>
          <w:i/>
          <w:color w:val="231500"/>
          <w:u w:color="231500"/>
        </w:rPr>
        <w:t xml:space="preserve">“…the members should </w:t>
      </w:r>
      <w:r w:rsidR="00592481">
        <w:rPr>
          <w:rFonts w:ascii="Helvetica Neue" w:hAnsi="Helvetica Neue" w:cs="Helvetica Neue"/>
          <w:b/>
          <w:i/>
          <w:color w:val="231500"/>
          <w:u w:color="231500"/>
        </w:rPr>
        <w:t>have the same care for one another</w:t>
      </w:r>
      <w:r w:rsidR="00592481">
        <w:rPr>
          <w:rFonts w:ascii="Helvetica Neue" w:hAnsi="Helvetica Neue" w:cs="Helvetica Neue"/>
          <w:i/>
          <w:color w:val="231500"/>
          <w:u w:color="231500"/>
        </w:rPr>
        <w:t xml:space="preserve">. And if one member suffers, all the members suffer with it; if one member is honored, all the members rejoice with it.”  </w:t>
      </w:r>
      <w:r w:rsidR="00592481">
        <w:rPr>
          <w:rFonts w:ascii="Helvetica Neue" w:hAnsi="Helvetica Neue" w:cs="Helvetica Neue"/>
          <w:color w:val="231500"/>
          <w:u w:color="231500"/>
        </w:rPr>
        <w:t xml:space="preserve">Until and unless we really “buy into” </w:t>
      </w:r>
      <w:r w:rsidR="005A5971">
        <w:rPr>
          <w:rFonts w:ascii="Helvetica Neue" w:hAnsi="Helvetica Neue" w:cs="Helvetica Neue"/>
          <w:color w:val="231500"/>
          <w:u w:color="231500"/>
        </w:rPr>
        <w:t xml:space="preserve">and practice this kind of unity- where the </w:t>
      </w:r>
      <w:r w:rsidR="005A5971">
        <w:rPr>
          <w:rFonts w:ascii="Helvetica Neue" w:hAnsi="Helvetica Neue" w:cs="Helvetica Neue"/>
          <w:i/>
          <w:color w:val="231500"/>
          <w:u w:color="231500"/>
        </w:rPr>
        <w:t xml:space="preserve">eyes </w:t>
      </w:r>
      <w:r w:rsidR="005A5971">
        <w:rPr>
          <w:rFonts w:ascii="Helvetica Neue" w:hAnsi="Helvetica Neue" w:cs="Helvetica Neue"/>
          <w:color w:val="231500"/>
          <w:u w:color="231500"/>
        </w:rPr>
        <w:t xml:space="preserve">“see” and the </w:t>
      </w:r>
      <w:r w:rsidR="005A5971">
        <w:rPr>
          <w:rFonts w:ascii="Helvetica Neue" w:hAnsi="Helvetica Neue" w:cs="Helvetica Neue"/>
          <w:i/>
          <w:color w:val="231500"/>
          <w:u w:color="231500"/>
        </w:rPr>
        <w:t xml:space="preserve">hands </w:t>
      </w:r>
      <w:r w:rsidR="005A5971">
        <w:rPr>
          <w:rFonts w:ascii="Helvetica Neue" w:hAnsi="Helvetica Neue" w:cs="Helvetica Neue"/>
          <w:color w:val="231500"/>
          <w:u w:color="231500"/>
        </w:rPr>
        <w:t>“care for” the “little toes,”</w:t>
      </w:r>
      <w:r w:rsidR="00592481">
        <w:rPr>
          <w:rFonts w:ascii="Helvetica Neue" w:hAnsi="Helvetica Neue" w:cs="Helvetica Neue"/>
          <w:color w:val="231500"/>
          <w:u w:color="231500"/>
        </w:rPr>
        <w:t xml:space="preserve"> we will never be spiritual mature and whole. </w:t>
      </w:r>
    </w:p>
    <w:p w14:paraId="106C0335" w14:textId="0D72BB32" w:rsidR="006E789D" w:rsidRPr="00592481" w:rsidRDefault="006E789D" w:rsidP="00592481">
      <w:pPr>
        <w:widowControl w:val="0"/>
        <w:autoSpaceDE w:val="0"/>
        <w:autoSpaceDN w:val="0"/>
        <w:adjustRightInd w:val="0"/>
        <w:spacing w:after="120"/>
        <w:jc w:val="both"/>
        <w:rPr>
          <w:rFonts w:ascii="Helvetica Neue" w:hAnsi="Helvetica Neue" w:cs="Helvetica Neue"/>
          <w:color w:val="231500"/>
          <w:u w:color="231500"/>
        </w:rPr>
      </w:pPr>
      <w:r w:rsidRPr="00592481">
        <w:rPr>
          <w:rFonts w:ascii="Helvetica Neue" w:hAnsi="Helvetica Neue" w:cs="Helvetica Neue"/>
          <w:color w:val="231500"/>
          <w:u w:color="231500"/>
        </w:rPr>
        <w:lastRenderedPageBreak/>
        <w:t xml:space="preserve">So, like its physical counterpart, even a </w:t>
      </w:r>
      <w:r w:rsidRPr="00592481">
        <w:rPr>
          <w:rFonts w:ascii="Helvetica Neue" w:hAnsi="Helvetica Neue" w:cs="Helvetica Neue"/>
          <w:iCs/>
          <w:color w:val="231500"/>
          <w:u w:color="231500"/>
        </w:rPr>
        <w:t>“little toe”</w:t>
      </w:r>
      <w:r w:rsidRPr="00592481">
        <w:rPr>
          <w:rFonts w:ascii="Helvetica Neue" w:hAnsi="Helvetica Neue" w:cs="Helvetica Neue"/>
          <w:i/>
          <w:iCs/>
          <w:color w:val="231500"/>
          <w:u w:color="231500"/>
        </w:rPr>
        <w:t xml:space="preserve"> </w:t>
      </w:r>
      <w:r w:rsidRPr="00592481">
        <w:rPr>
          <w:rFonts w:ascii="Helvetica Neue" w:hAnsi="Helvetica Neue" w:cs="Helvetica Neue"/>
          <w:color w:val="231500"/>
          <w:u w:color="231500"/>
        </w:rPr>
        <w:t>member</w:t>
      </w:r>
      <w:r w:rsidRPr="00592481">
        <w:rPr>
          <w:rFonts w:ascii="Helvetica Neue" w:hAnsi="Helvetica Neue" w:cs="Helvetica Neue"/>
          <w:i/>
          <w:iCs/>
          <w:color w:val="231500"/>
          <w:u w:color="231500"/>
        </w:rPr>
        <w:t xml:space="preserve"> </w:t>
      </w:r>
      <w:r w:rsidR="00592481">
        <w:rPr>
          <w:rFonts w:ascii="Helvetica Neue" w:hAnsi="Helvetica Neue" w:cs="Helvetica Neue"/>
          <w:iCs/>
          <w:color w:val="231500"/>
          <w:u w:color="231500"/>
        </w:rPr>
        <w:t xml:space="preserve">(as seen by others) </w:t>
      </w:r>
      <w:r w:rsidRPr="00592481">
        <w:rPr>
          <w:rFonts w:ascii="Helvetica Neue" w:hAnsi="Helvetica Neue" w:cs="Helvetica Neue"/>
          <w:color w:val="231500"/>
          <w:u w:color="231500"/>
        </w:rPr>
        <w:t xml:space="preserve">of the congregation is: </w:t>
      </w:r>
      <w:r w:rsidRPr="00592481">
        <w:rPr>
          <w:rFonts w:ascii="Helvetica Neue" w:hAnsi="Helvetica Neue" w:cs="Helvetica Neue"/>
          <w:i/>
          <w:iCs/>
          <w:color w:val="231500"/>
          <w:u w:color="231500"/>
        </w:rPr>
        <w:t xml:space="preserve">part of the congregation </w:t>
      </w:r>
      <w:r w:rsidRPr="00592481">
        <w:rPr>
          <w:rFonts w:ascii="Helvetica Neue" w:hAnsi="Helvetica Neue" w:cs="Helvetica Neue"/>
          <w:iCs/>
          <w:color w:val="231500"/>
          <w:u w:color="231500"/>
        </w:rPr>
        <w:t>(</w:t>
      </w:r>
      <w:r w:rsidRPr="00592481">
        <w:rPr>
          <w:rFonts w:ascii="Helvetica Neue" w:hAnsi="Helvetica Neue" w:cs="Helvetica Neue"/>
          <w:color w:val="231500"/>
          <w:u w:color="231500"/>
        </w:rPr>
        <w:t xml:space="preserve">and should thus be treated as such), and is </w:t>
      </w:r>
      <w:r w:rsidRPr="00592481">
        <w:rPr>
          <w:rFonts w:ascii="Helvetica Neue" w:hAnsi="Helvetica Neue" w:cs="Helvetica Neue"/>
          <w:i/>
          <w:iCs/>
          <w:color w:val="231500"/>
          <w:u w:color="231500"/>
        </w:rPr>
        <w:t xml:space="preserve">necessary </w:t>
      </w:r>
      <w:r w:rsidRPr="00592481">
        <w:rPr>
          <w:rFonts w:ascii="Helvetica Neue" w:hAnsi="Helvetica Neue" w:cs="Helvetica Neue"/>
          <w:color w:val="231500"/>
          <w:u w:color="231500"/>
        </w:rPr>
        <w:t xml:space="preserve">to the proper </w:t>
      </w:r>
      <w:r w:rsidR="00592481">
        <w:rPr>
          <w:rFonts w:ascii="Helvetica Neue" w:hAnsi="Helvetica Neue" w:cs="Helvetica Neue"/>
          <w:color w:val="231500"/>
          <w:u w:color="231500"/>
        </w:rPr>
        <w:t xml:space="preserve">growth and </w:t>
      </w:r>
      <w:r w:rsidRPr="00592481">
        <w:rPr>
          <w:rFonts w:ascii="Helvetica Neue" w:hAnsi="Helvetica Neue" w:cs="Helvetica Neue"/>
          <w:color w:val="231500"/>
          <w:u w:color="231500"/>
        </w:rPr>
        <w:t xml:space="preserve">function of the </w:t>
      </w:r>
      <w:r w:rsidRPr="00592481">
        <w:rPr>
          <w:rFonts w:ascii="Helvetica Neue" w:hAnsi="Helvetica Neue" w:cs="Helvetica Neue"/>
          <w:i/>
          <w:color w:val="231500"/>
          <w:u w:color="231500"/>
        </w:rPr>
        <w:t>wh</w:t>
      </w:r>
      <w:bookmarkStart w:id="0" w:name="_GoBack"/>
      <w:bookmarkEnd w:id="0"/>
      <w:r w:rsidRPr="00592481">
        <w:rPr>
          <w:rFonts w:ascii="Helvetica Neue" w:hAnsi="Helvetica Neue" w:cs="Helvetica Neue"/>
          <w:i/>
          <w:color w:val="231500"/>
          <w:u w:color="231500"/>
        </w:rPr>
        <w:t>ole body</w:t>
      </w:r>
      <w:r w:rsidRPr="00592481">
        <w:rPr>
          <w:rFonts w:ascii="Helvetica Neue" w:hAnsi="Helvetica Neue" w:cs="Helvetica Neue"/>
          <w:color w:val="231500"/>
          <w:u w:color="231500"/>
        </w:rPr>
        <w:t xml:space="preserve">. </w:t>
      </w:r>
      <w:r w:rsidR="00B9320F">
        <w:rPr>
          <w:sz w:val="16"/>
        </w:rPr>
        <w:t xml:space="preserve">(Philip C. Strong; Southport Church of Christ; 7202 Madison Ave, Indianapolis, IN 46227; online at </w:t>
      </w:r>
      <w:r w:rsidR="00B9320F">
        <w:rPr>
          <w:sz w:val="16"/>
          <w:u w:val="single"/>
        </w:rPr>
        <w:t>southportcofc.org</w:t>
      </w:r>
      <w:r w:rsidR="00B9320F">
        <w:rPr>
          <w:sz w:val="16"/>
        </w:rPr>
        <w:t xml:space="preserve">; email to </w:t>
      </w:r>
      <w:r w:rsidR="00B9320F">
        <w:rPr>
          <w:sz w:val="16"/>
          <w:u w:val="single"/>
        </w:rPr>
        <w:t>mrpcstrong@hotmail.com</w:t>
      </w:r>
      <w:r w:rsidR="00B9320F">
        <w:rPr>
          <w:sz w:val="16"/>
        </w:rPr>
        <w:t>)</w:t>
      </w:r>
    </w:p>
    <w:sectPr w:rsidR="006E789D" w:rsidRPr="00592481" w:rsidSect="005A59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719DD"/>
    <w:multiLevelType w:val="hybridMultilevel"/>
    <w:tmpl w:val="D1227F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88"/>
    <w:rsid w:val="001A3852"/>
    <w:rsid w:val="00200631"/>
    <w:rsid w:val="003732BA"/>
    <w:rsid w:val="004679D7"/>
    <w:rsid w:val="00592481"/>
    <w:rsid w:val="005A5971"/>
    <w:rsid w:val="00663688"/>
    <w:rsid w:val="006E789D"/>
    <w:rsid w:val="0078404A"/>
    <w:rsid w:val="00931F78"/>
    <w:rsid w:val="0094441A"/>
    <w:rsid w:val="009A0244"/>
    <w:rsid w:val="00AB6DA4"/>
    <w:rsid w:val="00B420FA"/>
    <w:rsid w:val="00B9320F"/>
    <w:rsid w:val="00CB167C"/>
    <w:rsid w:val="00E307BF"/>
    <w:rsid w:val="00E6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BB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588</Words>
  <Characters>3356</Characters>
  <Application>Microsoft Macintosh Word</Application>
  <DocSecurity>0</DocSecurity>
  <Lines>27</Lines>
  <Paragraphs>7</Paragraphs>
  <ScaleCrop>false</ScaleCrop>
  <Company>Southside Church of Christ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cp:revision>
  <dcterms:created xsi:type="dcterms:W3CDTF">2020-01-26T19:29:00Z</dcterms:created>
  <dcterms:modified xsi:type="dcterms:W3CDTF">2020-01-29T16:11:00Z</dcterms:modified>
</cp:coreProperties>
</file>