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B05BA" w14:textId="77777777" w:rsidR="00AB6DA4" w:rsidRDefault="00E827D5" w:rsidP="00E827D5">
      <w:pPr>
        <w:spacing w:after="120"/>
        <w:jc w:val="center"/>
        <w:rPr>
          <w:b/>
        </w:rPr>
      </w:pPr>
      <w:r>
        <w:rPr>
          <w:b/>
        </w:rPr>
        <w:t>Pessimism, Optimism, and Realism</w:t>
      </w:r>
    </w:p>
    <w:p w14:paraId="02D78372" w14:textId="3E77E917" w:rsidR="00E827D5" w:rsidRPr="001030CB" w:rsidRDefault="001030CB" w:rsidP="00E827D5">
      <w:pPr>
        <w:spacing w:after="120"/>
      </w:pPr>
      <w:r>
        <w:t>For most of my life, I’ve really want</w:t>
      </w:r>
      <w:r w:rsidR="00642B76">
        <w:t>ed</w:t>
      </w:r>
      <w:r>
        <w:t xml:space="preserve"> to be an </w:t>
      </w:r>
      <w:r w:rsidRPr="00642B76">
        <w:rPr>
          <w:i/>
        </w:rPr>
        <w:t xml:space="preserve">optimist. </w:t>
      </w:r>
      <w:r>
        <w:t xml:space="preserve"> By both n</w:t>
      </w:r>
      <w:r w:rsidR="00642B76">
        <w:t>a</w:t>
      </w:r>
      <w:r>
        <w:t>ture and n</w:t>
      </w:r>
      <w:r w:rsidR="00642B76">
        <w:t>ur</w:t>
      </w:r>
      <w:r>
        <w:t xml:space="preserve">ture, I am probably more inclined to </w:t>
      </w:r>
      <w:r w:rsidRPr="00642B76">
        <w:rPr>
          <w:i/>
        </w:rPr>
        <w:t>pessimism.</w:t>
      </w:r>
      <w:r>
        <w:t xml:space="preserve">  But the truth is, sometimes </w:t>
      </w:r>
      <w:r w:rsidRPr="00642B76">
        <w:rPr>
          <w:i/>
        </w:rPr>
        <w:t>realism</w:t>
      </w:r>
      <w:r>
        <w:t xml:space="preserve"> i</w:t>
      </w:r>
      <w:r w:rsidR="00642B76">
        <w:t xml:space="preserve">s as much as I can manage. So, </w:t>
      </w:r>
      <w:r>
        <w:t>h</w:t>
      </w:r>
      <w:r w:rsidR="00E827D5">
        <w:t xml:space="preserve">ere we go again with the “half-full” </w:t>
      </w:r>
      <w:r w:rsidR="00642B76">
        <w:t>versus “half-empty” bottle</w:t>
      </w:r>
      <w:r w:rsidR="00E827D5">
        <w:t xml:space="preserve"> of water.  The</w:t>
      </w:r>
      <w:r w:rsidR="00E827D5">
        <w:rPr>
          <w:i/>
        </w:rPr>
        <w:t xml:space="preserve"> pessimist </w:t>
      </w:r>
      <w:r w:rsidR="00E827D5">
        <w:t xml:space="preserve">views and says it’s “half-empty,” the </w:t>
      </w:r>
      <w:r w:rsidR="00E827D5">
        <w:rPr>
          <w:i/>
        </w:rPr>
        <w:t xml:space="preserve">optimist </w:t>
      </w:r>
      <w:r w:rsidR="00E827D5">
        <w:t xml:space="preserve">views and says it’s “half-full,” and the </w:t>
      </w:r>
      <w:r w:rsidR="00E827D5">
        <w:rPr>
          <w:i/>
        </w:rPr>
        <w:t xml:space="preserve">realist </w:t>
      </w:r>
      <w:r w:rsidR="003B7F21">
        <w:t xml:space="preserve">views and </w:t>
      </w:r>
      <w:r w:rsidR="00642B76">
        <w:t>says it’s “a half a bottle</w:t>
      </w:r>
      <w:r w:rsidR="003B7F21">
        <w:t xml:space="preserve"> of water.</w:t>
      </w:r>
      <w:r w:rsidR="00E827D5">
        <w:t>”</w:t>
      </w:r>
    </w:p>
    <w:p w14:paraId="20DA5BD9" w14:textId="0AAF1631" w:rsidR="00E827D5" w:rsidRDefault="00E827D5" w:rsidP="00E827D5">
      <w:pPr>
        <w:spacing w:after="120"/>
      </w:pPr>
      <w:r>
        <w:t xml:space="preserve">However, there are a couple of </w:t>
      </w:r>
      <w:r>
        <w:rPr>
          <w:i/>
        </w:rPr>
        <w:t xml:space="preserve">facts </w:t>
      </w:r>
      <w:r>
        <w:t>we may need to consider:</w:t>
      </w:r>
      <w:r w:rsidR="00642B76">
        <w:t xml:space="preserve">  </w:t>
      </w:r>
    </w:p>
    <w:p w14:paraId="7402467C" w14:textId="4B0986FC" w:rsidR="00E827D5" w:rsidRDefault="00642B76" w:rsidP="00E827D5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In </w:t>
      </w:r>
      <w:r>
        <w:rPr>
          <w:i/>
        </w:rPr>
        <w:t xml:space="preserve">reality, </w:t>
      </w:r>
      <w:r>
        <w:t>h</w:t>
      </w:r>
      <w:r w:rsidR="00E827D5">
        <w:t xml:space="preserve">ow the container is </w:t>
      </w:r>
      <w:r w:rsidR="00E827D5">
        <w:rPr>
          <w:i/>
        </w:rPr>
        <w:t xml:space="preserve">viewed </w:t>
      </w:r>
      <w:r w:rsidR="00E827D5">
        <w:t xml:space="preserve">and what is </w:t>
      </w:r>
      <w:r w:rsidR="00E827D5">
        <w:rPr>
          <w:i/>
        </w:rPr>
        <w:t xml:space="preserve">said </w:t>
      </w:r>
      <w:r w:rsidR="00E827D5">
        <w:t xml:space="preserve">about it doesn’t actually change </w:t>
      </w:r>
      <w:r w:rsidR="00E827D5">
        <w:rPr>
          <w:i/>
        </w:rPr>
        <w:t xml:space="preserve">how much </w:t>
      </w:r>
      <w:r w:rsidR="00E827D5">
        <w:t>water there</w:t>
      </w:r>
      <w:r>
        <w:t xml:space="preserve"> is</w:t>
      </w:r>
      <w:r w:rsidR="00E827D5">
        <w:t>.</w:t>
      </w:r>
    </w:p>
    <w:p w14:paraId="1656EBCD" w14:textId="478C4A90" w:rsidR="00E827D5" w:rsidRPr="00E827D5" w:rsidRDefault="00E827D5" w:rsidP="00E827D5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But, how the container is </w:t>
      </w:r>
      <w:r>
        <w:rPr>
          <w:i/>
        </w:rPr>
        <w:t xml:space="preserve">viewed </w:t>
      </w:r>
      <w:r>
        <w:t>(and I suppose what is said about it) does change how</w:t>
      </w:r>
      <w:r w:rsidR="00642B76">
        <w:t xml:space="preserve"> we</w:t>
      </w:r>
      <w:r>
        <w:t xml:space="preserve"> </w:t>
      </w:r>
      <w:r>
        <w:rPr>
          <w:i/>
        </w:rPr>
        <w:t xml:space="preserve">think, feel, </w:t>
      </w:r>
      <w:r>
        <w:t xml:space="preserve">and </w:t>
      </w:r>
      <w:r>
        <w:rPr>
          <w:i/>
        </w:rPr>
        <w:t>react to it…</w:t>
      </w:r>
    </w:p>
    <w:p w14:paraId="1FA0C88E" w14:textId="77777777" w:rsidR="00E827D5" w:rsidRDefault="00E827D5" w:rsidP="00E827D5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The </w:t>
      </w:r>
      <w:r>
        <w:rPr>
          <w:i/>
        </w:rPr>
        <w:t xml:space="preserve">pessimist </w:t>
      </w:r>
      <w:r>
        <w:t xml:space="preserve">thinks/feels/reacts as if it is </w:t>
      </w:r>
      <w:r>
        <w:rPr>
          <w:i/>
        </w:rPr>
        <w:t xml:space="preserve">lacking- </w:t>
      </w:r>
      <w:r>
        <w:t>that it is not and can never be enough.</w:t>
      </w:r>
    </w:p>
    <w:p w14:paraId="763AA216" w14:textId="77777777" w:rsidR="00E827D5" w:rsidRDefault="00E827D5" w:rsidP="00E827D5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The </w:t>
      </w:r>
      <w:r>
        <w:rPr>
          <w:i/>
        </w:rPr>
        <w:t xml:space="preserve">optimist </w:t>
      </w:r>
      <w:r>
        <w:t xml:space="preserve">thinks/feels/reacts as if it is </w:t>
      </w:r>
      <w:r>
        <w:rPr>
          <w:i/>
        </w:rPr>
        <w:t xml:space="preserve">superfluous- </w:t>
      </w:r>
      <w:r>
        <w:t xml:space="preserve">that it is and will always be more than enough. </w:t>
      </w:r>
    </w:p>
    <w:p w14:paraId="4269102A" w14:textId="37D1F80E" w:rsidR="00E827D5" w:rsidRDefault="00E827D5" w:rsidP="00E827D5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The </w:t>
      </w:r>
      <w:r>
        <w:rPr>
          <w:i/>
        </w:rPr>
        <w:t xml:space="preserve">realist </w:t>
      </w:r>
      <w:r>
        <w:t xml:space="preserve">thinks/feels/reacts as if it is </w:t>
      </w:r>
      <w:r>
        <w:rPr>
          <w:i/>
        </w:rPr>
        <w:t xml:space="preserve">sufficient- </w:t>
      </w:r>
      <w:r>
        <w:t>that it is sufficient/enough for now</w:t>
      </w:r>
      <w:r w:rsidR="001030CB">
        <w:t xml:space="preserve">, </w:t>
      </w:r>
      <w:r w:rsidR="001030CB">
        <w:rPr>
          <w:u w:val="single"/>
        </w:rPr>
        <w:t>Matt.6:11,34</w:t>
      </w:r>
      <w:r w:rsidR="003B7F21">
        <w:t xml:space="preserve">, and drinks it instead of arguing about how much is or isn’t there! </w:t>
      </w:r>
      <w:r>
        <w:t xml:space="preserve"> </w:t>
      </w:r>
    </w:p>
    <w:p w14:paraId="3FEA58DB" w14:textId="5DDD6363" w:rsidR="00E827D5" w:rsidRDefault="00E827D5" w:rsidP="008B6D30">
      <w:pPr>
        <w:spacing w:after="120"/>
      </w:pPr>
      <w:r>
        <w:t xml:space="preserve">What does any of this have to do with things </w:t>
      </w:r>
      <w:r>
        <w:rPr>
          <w:i/>
        </w:rPr>
        <w:t>spiritual?</w:t>
      </w:r>
      <w:r w:rsidR="008B6D30">
        <w:rPr>
          <w:i/>
        </w:rPr>
        <w:t xml:space="preserve">  </w:t>
      </w:r>
      <w:r>
        <w:t xml:space="preserve">Our views and how we express them often indicate how we think, feel, and react to more than just a container of water. </w:t>
      </w:r>
      <w:r w:rsidR="00A6140B">
        <w:t xml:space="preserve"> </w:t>
      </w:r>
      <w:r>
        <w:t xml:space="preserve">But how we view and what we say usually does not actually change the </w:t>
      </w:r>
      <w:r w:rsidRPr="008B6D30">
        <w:rPr>
          <w:i/>
        </w:rPr>
        <w:t xml:space="preserve">realities </w:t>
      </w:r>
      <w:r>
        <w:t xml:space="preserve">of the situation. </w:t>
      </w:r>
    </w:p>
    <w:p w14:paraId="1C5F9550" w14:textId="5FF75A27" w:rsidR="00E827D5" w:rsidRDefault="008B6D30" w:rsidP="00E827D5">
      <w:pPr>
        <w:spacing w:after="120"/>
      </w:pPr>
      <w:r>
        <w:t>Consider these b</w:t>
      </w:r>
      <w:r w:rsidR="00E827D5">
        <w:t>iblical examples:</w:t>
      </w:r>
    </w:p>
    <w:p w14:paraId="19EFEA0B" w14:textId="19B85DBB" w:rsidR="00E827D5" w:rsidRDefault="00E827D5" w:rsidP="00A6140B">
      <w:pPr>
        <w:pStyle w:val="ListParagraph"/>
        <w:numPr>
          <w:ilvl w:val="0"/>
          <w:numId w:val="3"/>
        </w:numPr>
        <w:spacing w:after="120"/>
        <w:ind w:left="792"/>
        <w:contextualSpacing w:val="0"/>
      </w:pPr>
      <w:r>
        <w:rPr>
          <w:u w:val="single"/>
        </w:rPr>
        <w:t xml:space="preserve">John </w:t>
      </w:r>
      <w:r w:rsidR="00181192">
        <w:rPr>
          <w:u w:val="single"/>
        </w:rPr>
        <w:t>1:46</w:t>
      </w:r>
      <w:r w:rsidR="00181192">
        <w:t xml:space="preserve">, </w:t>
      </w:r>
      <w:r w:rsidR="00181192">
        <w:rPr>
          <w:i/>
        </w:rPr>
        <w:t xml:space="preserve">“Can any good thing come out of Nazareth?”  </w:t>
      </w:r>
      <w:r w:rsidR="008B6D30">
        <w:t xml:space="preserve">Nathanael’s question was probably rhetorical, likely asked with sarcasm, and definitely </w:t>
      </w:r>
      <w:r w:rsidR="008B6D30">
        <w:rPr>
          <w:i/>
        </w:rPr>
        <w:t xml:space="preserve">pessimistic.  </w:t>
      </w:r>
      <w:r w:rsidR="00181192">
        <w:t xml:space="preserve">Well “Yes,” at least ONE did, </w:t>
      </w:r>
      <w:r w:rsidR="00181192">
        <w:rPr>
          <w:u w:val="single"/>
        </w:rPr>
        <w:t>v.49</w:t>
      </w:r>
      <w:r w:rsidR="00181192">
        <w:t>!</w:t>
      </w:r>
    </w:p>
    <w:p w14:paraId="23F26284" w14:textId="50F098AA" w:rsidR="00181192" w:rsidRDefault="00181192" w:rsidP="00A6140B">
      <w:pPr>
        <w:pStyle w:val="ListParagraph"/>
        <w:numPr>
          <w:ilvl w:val="0"/>
          <w:numId w:val="3"/>
        </w:numPr>
        <w:spacing w:after="120"/>
        <w:ind w:left="792"/>
        <w:contextualSpacing w:val="0"/>
      </w:pPr>
      <w:r>
        <w:rPr>
          <w:u w:val="single"/>
        </w:rPr>
        <w:t>Titus 1:12</w:t>
      </w:r>
      <w:r>
        <w:t xml:space="preserve">, </w:t>
      </w:r>
      <w:r>
        <w:rPr>
          <w:i/>
        </w:rPr>
        <w:t xml:space="preserve">“Cretans are always liars, evil beasts, lazy gluttons.”  </w:t>
      </w:r>
      <w:r>
        <w:t xml:space="preserve">Really?  Because </w:t>
      </w:r>
      <w:r>
        <w:rPr>
          <w:u w:val="single"/>
        </w:rPr>
        <w:t>vv.1-5</w:t>
      </w:r>
      <w:r>
        <w:t xml:space="preserve"> and the whole letter to Titus</w:t>
      </w:r>
      <w:r w:rsidR="008B6D30">
        <w:t xml:space="preserve"> and the church</w:t>
      </w:r>
      <w:r>
        <w:t xml:space="preserve"> </w:t>
      </w:r>
      <w:r>
        <w:rPr>
          <w:b/>
        </w:rPr>
        <w:t>at Crete</w:t>
      </w:r>
      <w:r>
        <w:t xml:space="preserve"> seems to indicate otherwise!</w:t>
      </w:r>
    </w:p>
    <w:p w14:paraId="24BA3679" w14:textId="77777777" w:rsidR="00181192" w:rsidRDefault="00181192" w:rsidP="00A6140B">
      <w:pPr>
        <w:pStyle w:val="ListParagraph"/>
        <w:numPr>
          <w:ilvl w:val="0"/>
          <w:numId w:val="3"/>
        </w:numPr>
        <w:spacing w:after="120"/>
        <w:ind w:left="792"/>
        <w:contextualSpacing w:val="0"/>
      </w:pPr>
      <w:r>
        <w:t xml:space="preserve">Had </w:t>
      </w:r>
      <w:r>
        <w:rPr>
          <w:i/>
        </w:rPr>
        <w:t xml:space="preserve">bad things </w:t>
      </w:r>
      <w:r>
        <w:t xml:space="preserve">come from Nazareth? Apparently so, since that seemed to be the general consensus.  But was </w:t>
      </w:r>
      <w:r>
        <w:rPr>
          <w:i/>
        </w:rPr>
        <w:t xml:space="preserve">everything </w:t>
      </w:r>
      <w:r>
        <w:t xml:space="preserve">that came from Nazareth bad?  Not at all, despite the fact that the </w:t>
      </w:r>
      <w:r>
        <w:rPr>
          <w:i/>
        </w:rPr>
        <w:t xml:space="preserve">pessimist </w:t>
      </w:r>
      <w:r w:rsidR="00FC472C">
        <w:t xml:space="preserve">thought so.  Did </w:t>
      </w:r>
      <w:r w:rsidR="00A6140B">
        <w:t xml:space="preserve">Jesus (the ultimate “Good,” </w:t>
      </w:r>
      <w:r w:rsidR="00A6140B">
        <w:rPr>
          <w:u w:val="single"/>
        </w:rPr>
        <w:t>Acts 10:38</w:t>
      </w:r>
      <w:r w:rsidR="00A6140B">
        <w:t xml:space="preserve">) change the fact that evidently a lot of “bad” come from Nazareth? No. And the same could be said for Crete.  The </w:t>
      </w:r>
      <w:r w:rsidR="00A6140B">
        <w:rPr>
          <w:i/>
        </w:rPr>
        <w:t xml:space="preserve">reality </w:t>
      </w:r>
      <w:r w:rsidR="00A6140B">
        <w:t xml:space="preserve">was that at least </w:t>
      </w:r>
      <w:r w:rsidR="00A6140B">
        <w:rPr>
          <w:i/>
        </w:rPr>
        <w:t xml:space="preserve">One </w:t>
      </w:r>
      <w:r w:rsidR="00A6140B">
        <w:t xml:space="preserve">good thing did come from Nazareth, and that was sufficient for everything, </w:t>
      </w:r>
      <w:r w:rsidR="00A6140B">
        <w:rPr>
          <w:u w:val="single"/>
        </w:rPr>
        <w:t>John 1:16-17,29</w:t>
      </w:r>
      <w:r w:rsidR="00A6140B">
        <w:t>!</w:t>
      </w:r>
    </w:p>
    <w:p w14:paraId="16C8959A" w14:textId="77777777" w:rsidR="00A6140B" w:rsidRDefault="00A6140B" w:rsidP="00A6140B">
      <w:pPr>
        <w:spacing w:after="120"/>
        <w:ind w:left="72"/>
      </w:pPr>
      <w:r>
        <w:t>Some Practical Applications…</w:t>
      </w:r>
    </w:p>
    <w:p w14:paraId="28200006" w14:textId="776F749D" w:rsidR="00D21771" w:rsidRDefault="00D21771" w:rsidP="00386473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The </w:t>
      </w:r>
      <w:r>
        <w:rPr>
          <w:i/>
        </w:rPr>
        <w:t xml:space="preserve">pessimist </w:t>
      </w:r>
      <w:r>
        <w:t xml:space="preserve">sees only the “bad,” and the </w:t>
      </w:r>
      <w:r>
        <w:rPr>
          <w:i/>
        </w:rPr>
        <w:t xml:space="preserve">optimist </w:t>
      </w:r>
      <w:r>
        <w:t xml:space="preserve">sees only the “good.”  The </w:t>
      </w:r>
      <w:r>
        <w:rPr>
          <w:i/>
        </w:rPr>
        <w:t xml:space="preserve">realist </w:t>
      </w:r>
      <w:r>
        <w:t xml:space="preserve">realizes that both exist in the same space and time- that the bottle contains both </w:t>
      </w:r>
      <w:r>
        <w:rPr>
          <w:i/>
        </w:rPr>
        <w:t xml:space="preserve">emptiness </w:t>
      </w:r>
      <w:r>
        <w:t xml:space="preserve">(air) and </w:t>
      </w:r>
      <w:r>
        <w:rPr>
          <w:i/>
        </w:rPr>
        <w:t xml:space="preserve">sustenance </w:t>
      </w:r>
      <w:r>
        <w:t>(water)</w:t>
      </w:r>
      <w:r>
        <w:rPr>
          <w:i/>
        </w:rPr>
        <w:t xml:space="preserve">. </w:t>
      </w:r>
      <w:r>
        <w:t xml:space="preserve"> Neither precludes the reality of the other. Both Nathanael and the Cretan prophet were both wrong.  So also are those who see only “good” people being treated “badly” </w:t>
      </w:r>
      <w:r w:rsidR="008B6D30">
        <w:t>or</w:t>
      </w:r>
      <w:r>
        <w:t xml:space="preserve"> “bad” people being treated “well”!  Both exist and neither precludes the existence of the other. </w:t>
      </w:r>
      <w:r>
        <w:rPr>
          <w:i/>
        </w:rPr>
        <w:t xml:space="preserve"> </w:t>
      </w:r>
      <w:r w:rsidR="008375E1">
        <w:t xml:space="preserve">The </w:t>
      </w:r>
      <w:r w:rsidR="008375E1">
        <w:rPr>
          <w:i/>
        </w:rPr>
        <w:t xml:space="preserve">reality </w:t>
      </w:r>
      <w:r w:rsidR="008375E1">
        <w:t xml:space="preserve">is that we should be the ones treating </w:t>
      </w:r>
      <w:r w:rsidR="008375E1">
        <w:rPr>
          <w:i/>
        </w:rPr>
        <w:t xml:space="preserve">everyone well </w:t>
      </w:r>
      <w:r w:rsidR="00642B76">
        <w:t xml:space="preserve">(even </w:t>
      </w:r>
      <w:r w:rsidR="00642B76">
        <w:lastRenderedPageBreak/>
        <w:t xml:space="preserve">better than they deserve, </w:t>
      </w:r>
      <w:r w:rsidR="00642B76">
        <w:rPr>
          <w:u w:val="single"/>
        </w:rPr>
        <w:t>Matt.18:21-35</w:t>
      </w:r>
      <w:r w:rsidR="00642B76">
        <w:t xml:space="preserve">) </w:t>
      </w:r>
      <w:r w:rsidR="008375E1">
        <w:t xml:space="preserve">and refusing to </w:t>
      </w:r>
      <w:r w:rsidR="008375E1">
        <w:rPr>
          <w:i/>
        </w:rPr>
        <w:t xml:space="preserve">return evil for evil, </w:t>
      </w:r>
      <w:r w:rsidR="008375E1">
        <w:rPr>
          <w:u w:val="single"/>
        </w:rPr>
        <w:t>Rom.13:17-21</w:t>
      </w:r>
      <w:r w:rsidR="008375E1">
        <w:t xml:space="preserve">. </w:t>
      </w:r>
    </w:p>
    <w:p w14:paraId="6EADC02B" w14:textId="018AA2F3" w:rsidR="00A6140B" w:rsidRDefault="00A6140B" w:rsidP="00386473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The </w:t>
      </w:r>
      <w:r>
        <w:rPr>
          <w:i/>
        </w:rPr>
        <w:t xml:space="preserve">pessimist </w:t>
      </w:r>
      <w:r w:rsidR="008B6D30">
        <w:t xml:space="preserve">sees only “bad” police and </w:t>
      </w:r>
      <w:r w:rsidR="00386473">
        <w:t xml:space="preserve">“good” protesters.  The </w:t>
      </w:r>
      <w:r w:rsidR="00386473">
        <w:rPr>
          <w:i/>
        </w:rPr>
        <w:t xml:space="preserve">optimist </w:t>
      </w:r>
      <w:r w:rsidR="008B6D30">
        <w:t xml:space="preserve">sees only “good” police and </w:t>
      </w:r>
      <w:r w:rsidR="00386473">
        <w:t xml:space="preserve">“bad” protesters.  The </w:t>
      </w:r>
      <w:r w:rsidR="00386473">
        <w:rPr>
          <w:i/>
        </w:rPr>
        <w:t xml:space="preserve">realist </w:t>
      </w:r>
      <w:r w:rsidR="00386473">
        <w:t xml:space="preserve">sees the “bad” police, but is not blinded to the “good” ones.  And, the </w:t>
      </w:r>
      <w:r w:rsidR="00386473">
        <w:rPr>
          <w:i/>
        </w:rPr>
        <w:t xml:space="preserve">realist </w:t>
      </w:r>
      <w:r w:rsidR="00386473">
        <w:t xml:space="preserve">sees the “good” police, but is not blinded to </w:t>
      </w:r>
      <w:r w:rsidR="00FC472C">
        <w:t>the “bad” ones.  (NO ONE despises a “bad” policeman/lawyer/doctor/plumber/preacher more than a “good” policeman/lawyer/doctor/plumber/preacher!)</w:t>
      </w:r>
      <w:r w:rsidR="008B6D30">
        <w:t xml:space="preserve">  The </w:t>
      </w:r>
      <w:r w:rsidR="008B6D30" w:rsidRPr="008B6D30">
        <w:rPr>
          <w:i/>
        </w:rPr>
        <w:t>realist</w:t>
      </w:r>
      <w:r w:rsidR="008B6D30">
        <w:t xml:space="preserve"> also sees “good” protesters who are genuinely concerned and/or affected by racism, but is not </w:t>
      </w:r>
      <w:r w:rsidR="008375E1">
        <w:t xml:space="preserve">blind to “bad” protesters (rioters, brutal, thieves). </w:t>
      </w:r>
    </w:p>
    <w:p w14:paraId="1AB2113B" w14:textId="420C679E" w:rsidR="00386473" w:rsidRDefault="007A7587" w:rsidP="00386473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While both those who use and generate stereotypes are “bad,” those who break and avoid </w:t>
      </w:r>
      <w:r w:rsidR="0020192E">
        <w:t xml:space="preserve">spawning </w:t>
      </w:r>
      <w:r>
        <w:t xml:space="preserve">them are “good.”  </w:t>
      </w:r>
      <w:r w:rsidR="008375E1">
        <w:t xml:space="preserve">The </w:t>
      </w:r>
      <w:r w:rsidR="008375E1">
        <w:rPr>
          <w:i/>
        </w:rPr>
        <w:t xml:space="preserve">reality </w:t>
      </w:r>
      <w:r w:rsidR="008375E1">
        <w:t xml:space="preserve">is that stereotypes exist in our world, but we don’t have to use or be the cause of them. </w:t>
      </w:r>
    </w:p>
    <w:p w14:paraId="70EFF35C" w14:textId="280CACC6" w:rsidR="0020192E" w:rsidRDefault="00D60595" w:rsidP="00386473">
      <w:pPr>
        <w:pStyle w:val="ListParagraph"/>
        <w:numPr>
          <w:ilvl w:val="0"/>
          <w:numId w:val="4"/>
        </w:numPr>
        <w:spacing w:after="120"/>
        <w:contextualSpacing w:val="0"/>
      </w:pPr>
      <w:r>
        <w:t>“T</w:t>
      </w:r>
      <w:r w:rsidR="0020192E">
        <w:t xml:space="preserve">his” world is flawed and doomed </w:t>
      </w:r>
      <w:r w:rsidR="001E57F5">
        <w:t xml:space="preserve">and devoted </w:t>
      </w:r>
      <w:r w:rsidR="0020192E">
        <w:t xml:space="preserve">to destruction (anathema).  It is not, and will never be, a utopian panacea, </w:t>
      </w:r>
      <w:r w:rsidR="0020192E">
        <w:rPr>
          <w:u w:val="single"/>
        </w:rPr>
        <w:t>2Pet.3:7</w:t>
      </w:r>
      <w:r w:rsidR="0020192E">
        <w:t xml:space="preserve">.  </w:t>
      </w:r>
      <w:r w:rsidR="0020192E">
        <w:rPr>
          <w:i/>
        </w:rPr>
        <w:t xml:space="preserve">Realistically, </w:t>
      </w:r>
      <w:r w:rsidR="0020192E">
        <w:t xml:space="preserve">such ONLY occurs in one place, </w:t>
      </w:r>
      <w:r w:rsidR="0020192E">
        <w:rPr>
          <w:u w:val="single"/>
        </w:rPr>
        <w:t>2Pet.3:13</w:t>
      </w:r>
      <w:r>
        <w:t xml:space="preserve">.  So in the mean time, we should </w:t>
      </w:r>
      <w:r>
        <w:rPr>
          <w:i/>
        </w:rPr>
        <w:t xml:space="preserve">understand, feel, </w:t>
      </w:r>
      <w:r>
        <w:t xml:space="preserve">and </w:t>
      </w:r>
      <w:r>
        <w:rPr>
          <w:i/>
        </w:rPr>
        <w:t xml:space="preserve">act </w:t>
      </w:r>
      <w:r>
        <w:t xml:space="preserve">accordingly, </w:t>
      </w:r>
      <w:r>
        <w:rPr>
          <w:u w:val="single"/>
        </w:rPr>
        <w:t>2Pet.3:9-12</w:t>
      </w:r>
      <w:r>
        <w:t xml:space="preserve">. Such is neither </w:t>
      </w:r>
      <w:r>
        <w:rPr>
          <w:i/>
        </w:rPr>
        <w:t xml:space="preserve">pessimism </w:t>
      </w:r>
      <w:r>
        <w:t xml:space="preserve">nor </w:t>
      </w:r>
      <w:r>
        <w:rPr>
          <w:i/>
        </w:rPr>
        <w:t xml:space="preserve">optimism, </w:t>
      </w:r>
      <w:r>
        <w:t xml:space="preserve">just </w:t>
      </w:r>
      <w:r>
        <w:rPr>
          <w:i/>
        </w:rPr>
        <w:t xml:space="preserve">reality.  </w:t>
      </w:r>
      <w:r>
        <w:t>Are you ready for</w:t>
      </w:r>
      <w:r w:rsidR="001E57F5">
        <w:t xml:space="preserve"> this</w:t>
      </w:r>
      <w:bookmarkStart w:id="0" w:name="_GoBack"/>
      <w:bookmarkEnd w:id="0"/>
      <w:r>
        <w:t xml:space="preserve"> </w:t>
      </w:r>
      <w:r>
        <w:rPr>
          <w:i/>
        </w:rPr>
        <w:t xml:space="preserve">reality? </w:t>
      </w:r>
    </w:p>
    <w:p w14:paraId="3C4BD595" w14:textId="77777777" w:rsidR="00A6140B" w:rsidRPr="00E827D5" w:rsidRDefault="00A6140B" w:rsidP="00A6140B">
      <w:pPr>
        <w:spacing w:after="120"/>
        <w:ind w:left="72"/>
      </w:pPr>
    </w:p>
    <w:sectPr w:rsidR="00A6140B" w:rsidRPr="00E827D5" w:rsidSect="00061EBF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73BE"/>
    <w:multiLevelType w:val="hybridMultilevel"/>
    <w:tmpl w:val="3088280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8204A20"/>
    <w:multiLevelType w:val="hybridMultilevel"/>
    <w:tmpl w:val="05CA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C6B4C"/>
    <w:multiLevelType w:val="hybridMultilevel"/>
    <w:tmpl w:val="06E8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628F4"/>
    <w:multiLevelType w:val="hybridMultilevel"/>
    <w:tmpl w:val="83BC39C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D5"/>
    <w:rsid w:val="00061EBF"/>
    <w:rsid w:val="001030CB"/>
    <w:rsid w:val="00181192"/>
    <w:rsid w:val="001E57F5"/>
    <w:rsid w:val="0020192E"/>
    <w:rsid w:val="00386473"/>
    <w:rsid w:val="003B7F21"/>
    <w:rsid w:val="004679D7"/>
    <w:rsid w:val="00642B76"/>
    <w:rsid w:val="007A7587"/>
    <w:rsid w:val="008375E1"/>
    <w:rsid w:val="008B6D30"/>
    <w:rsid w:val="009D28A8"/>
    <w:rsid w:val="00A6140B"/>
    <w:rsid w:val="00AB6DA4"/>
    <w:rsid w:val="00D21771"/>
    <w:rsid w:val="00D60595"/>
    <w:rsid w:val="00E827D5"/>
    <w:rsid w:val="00F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1C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616</Words>
  <Characters>3513</Characters>
  <Application>Microsoft Macintosh Word</Application>
  <DocSecurity>0</DocSecurity>
  <Lines>29</Lines>
  <Paragraphs>8</Paragraphs>
  <ScaleCrop>false</ScaleCrop>
  <Company>Southside Church of Christ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8</cp:revision>
  <cp:lastPrinted>2020-06-21T12:48:00Z</cp:lastPrinted>
  <dcterms:created xsi:type="dcterms:W3CDTF">2020-06-18T17:05:00Z</dcterms:created>
  <dcterms:modified xsi:type="dcterms:W3CDTF">2020-06-21T13:00:00Z</dcterms:modified>
</cp:coreProperties>
</file>