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98" w:rsidRPr="00B52E76" w:rsidRDefault="00B52E76" w:rsidP="00B52E76">
      <w:pPr>
        <w:spacing w:after="120"/>
        <w:jc w:val="center"/>
        <w:rPr>
          <w:b/>
          <w:u w:val="single"/>
        </w:rPr>
      </w:pPr>
      <w:r>
        <w:rPr>
          <w:b/>
        </w:rPr>
        <w:t>Flood Lessons</w:t>
      </w:r>
    </w:p>
    <w:p w:rsidR="00B52E76" w:rsidRDefault="00B52E76" w:rsidP="00B52E76">
      <w:pPr>
        <w:spacing w:after="120"/>
      </w:pPr>
      <w:r>
        <w:t xml:space="preserve">When the apostle Paul penned </w:t>
      </w:r>
      <w:r>
        <w:rPr>
          <w:u w:val="single"/>
        </w:rPr>
        <w:t>Rom.15</w:t>
      </w:r>
      <w:proofErr w:type="gramStart"/>
      <w:r>
        <w:rPr>
          <w:u w:val="single"/>
        </w:rPr>
        <w:t>:4</w:t>
      </w:r>
      <w:proofErr w:type="gramEnd"/>
      <w:r>
        <w:t xml:space="preserve">, the context of </w:t>
      </w:r>
      <w:r>
        <w:rPr>
          <w:u w:val="single"/>
        </w:rPr>
        <w:t>vv.1-3</w:t>
      </w:r>
      <w:r>
        <w:t xml:space="preserve"> seems to suggest that his primary point of application was in reference to the prophetic aspects of </w:t>
      </w:r>
      <w:r>
        <w:rPr>
          <w:u w:val="single"/>
        </w:rPr>
        <w:t>Psalm 69:9</w:t>
      </w:r>
      <w:r>
        <w:t xml:space="preserve"> relative to Jesus, </w:t>
      </w:r>
      <w:r>
        <w:rPr>
          <w:u w:val="single"/>
        </w:rPr>
        <w:t>cf. vv.1-6</w:t>
      </w:r>
      <w:r>
        <w:t xml:space="preserve">.  However, the general truth remains intact that </w:t>
      </w:r>
      <w:r>
        <w:rPr>
          <w:i/>
        </w:rPr>
        <w:t xml:space="preserve">“whatever was written in earlier times was written for our instruction” </w:t>
      </w:r>
      <w:r>
        <w:t xml:space="preserve">in applications beyond the specifics of </w:t>
      </w:r>
      <w:r>
        <w:rPr>
          <w:u w:val="single"/>
        </w:rPr>
        <w:t>Ps.69</w:t>
      </w:r>
      <w:r>
        <w:t>.  I mention these things because it seems ever</w:t>
      </w:r>
      <w:r w:rsidR="0098127A">
        <w:t xml:space="preserve">y time I turn my attention to accounts such as </w:t>
      </w:r>
      <w:r w:rsidR="0098127A">
        <w:rPr>
          <w:u w:val="single"/>
        </w:rPr>
        <w:t>Gen.6</w:t>
      </w:r>
      <w:r w:rsidR="0098127A">
        <w:t>, new lessons and points of application become apparent.  In reviewing my past notes on this great text, I found two different lessons based in this great text, and yet neither of them cover the specific lessons I recently gleaned from it.  I hope they are of comparable import and help to you also…</w:t>
      </w:r>
    </w:p>
    <w:p w:rsidR="0098127A" w:rsidRDefault="0098127A" w:rsidP="00B52E76">
      <w:pPr>
        <w:spacing w:after="120"/>
        <w:rPr>
          <w:b/>
        </w:rPr>
      </w:pPr>
      <w:r>
        <w:rPr>
          <w:b/>
        </w:rPr>
        <w:t xml:space="preserve">General Lessons to be </w:t>
      </w:r>
      <w:proofErr w:type="gramStart"/>
      <w:r>
        <w:rPr>
          <w:b/>
        </w:rPr>
        <w:t>Learned</w:t>
      </w:r>
      <w:proofErr w:type="gramEnd"/>
      <w:r>
        <w:rPr>
          <w:b/>
        </w:rPr>
        <w:t xml:space="preserve"> from The Great Flood of </w:t>
      </w:r>
      <w:r>
        <w:rPr>
          <w:b/>
          <w:u w:val="single"/>
        </w:rPr>
        <w:t>Gen.6</w:t>
      </w:r>
      <w:r w:rsidR="00902CB1">
        <w:rPr>
          <w:b/>
          <w:u w:val="single"/>
        </w:rPr>
        <w:t xml:space="preserve"> - 7</w:t>
      </w:r>
      <w:r>
        <w:rPr>
          <w:b/>
        </w:rPr>
        <w:t>:</w:t>
      </w:r>
    </w:p>
    <w:p w:rsidR="0098127A" w:rsidRDefault="0098127A" w:rsidP="0098127A">
      <w:pPr>
        <w:pStyle w:val="ListParagraph"/>
        <w:numPr>
          <w:ilvl w:val="0"/>
          <w:numId w:val="1"/>
        </w:numPr>
        <w:spacing w:after="120"/>
        <w:rPr>
          <w:b/>
        </w:rPr>
      </w:pPr>
      <w:r>
        <w:rPr>
          <w:b/>
        </w:rPr>
        <w:t xml:space="preserve">God’s patience is not without end, </w:t>
      </w:r>
      <w:r>
        <w:rPr>
          <w:b/>
          <w:u w:val="single"/>
        </w:rPr>
        <w:t>vv.5-7</w:t>
      </w:r>
      <w:r>
        <w:rPr>
          <w:b/>
        </w:rPr>
        <w:t>.</w:t>
      </w:r>
    </w:p>
    <w:p w:rsidR="0098127A" w:rsidRPr="002538C6" w:rsidRDefault="002538C6" w:rsidP="0098127A">
      <w:pPr>
        <w:spacing w:after="120"/>
        <w:ind w:left="720"/>
      </w:pPr>
      <w:r>
        <w:t xml:space="preserve">Perhaps, though I am yet unsure, </w:t>
      </w:r>
      <w:r>
        <w:rPr>
          <w:u w:val="single"/>
        </w:rPr>
        <w:t>v.3</w:t>
      </w:r>
      <w:r>
        <w:t xml:space="preserve"> indicates a specified timetable for man’s repentance to avoid the Flood.  But there is little doubt that God’s patience with mankind came to an end.  He has promised the same for subsequent generations who fail to heed the warnings of history, </w:t>
      </w:r>
      <w:r w:rsidR="00C5606C">
        <w:rPr>
          <w:u w:val="single"/>
        </w:rPr>
        <w:t>2Pet.3</w:t>
      </w:r>
      <w:proofErr w:type="gramStart"/>
      <w:r w:rsidR="00C5606C">
        <w:rPr>
          <w:u w:val="single"/>
        </w:rPr>
        <w:t>:</w:t>
      </w:r>
      <w:r>
        <w:rPr>
          <w:u w:val="single"/>
        </w:rPr>
        <w:t>8</w:t>
      </w:r>
      <w:proofErr w:type="gramEnd"/>
      <w:r>
        <w:rPr>
          <w:u w:val="single"/>
        </w:rPr>
        <w:t>-1</w:t>
      </w:r>
      <w:r w:rsidR="00902CB1">
        <w:rPr>
          <w:u w:val="single"/>
        </w:rPr>
        <w:t>0</w:t>
      </w:r>
      <w:r>
        <w:t xml:space="preserve">. </w:t>
      </w:r>
    </w:p>
    <w:p w:rsidR="0098127A" w:rsidRDefault="0098127A" w:rsidP="0098127A">
      <w:pPr>
        <w:pStyle w:val="ListParagraph"/>
        <w:numPr>
          <w:ilvl w:val="0"/>
          <w:numId w:val="1"/>
        </w:numPr>
        <w:spacing w:after="120"/>
        <w:rPr>
          <w:b/>
        </w:rPr>
      </w:pPr>
      <w:r>
        <w:rPr>
          <w:b/>
        </w:rPr>
        <w:t xml:space="preserve">God’s grace, though available to all, was specifically applied to Noah, </w:t>
      </w:r>
      <w:r w:rsidR="002538C6">
        <w:rPr>
          <w:b/>
          <w:u w:val="single"/>
        </w:rPr>
        <w:t>vv.8-9</w:t>
      </w:r>
      <w:r w:rsidR="002538C6">
        <w:rPr>
          <w:b/>
        </w:rPr>
        <w:t>.</w:t>
      </w:r>
    </w:p>
    <w:p w:rsidR="002538C6" w:rsidRDefault="002538C6" w:rsidP="002538C6">
      <w:pPr>
        <w:spacing w:after="120"/>
        <w:ind w:left="720"/>
      </w:pPr>
      <w:r>
        <w:t xml:space="preserve">Again </w:t>
      </w:r>
      <w:r>
        <w:rPr>
          <w:u w:val="single"/>
        </w:rPr>
        <w:t>v.3</w:t>
      </w:r>
      <w:r>
        <w:t xml:space="preserve"> may play a part, but there is no ambiguity as to God’s grace toward Noah.  Everyone had the same opportunities previous to this time to be </w:t>
      </w:r>
      <w:r>
        <w:rPr>
          <w:i/>
        </w:rPr>
        <w:t xml:space="preserve">righteous, blameless, </w:t>
      </w:r>
      <w:r>
        <w:t xml:space="preserve">and to </w:t>
      </w:r>
      <w:r>
        <w:rPr>
          <w:i/>
        </w:rPr>
        <w:t xml:space="preserve">walk with </w:t>
      </w:r>
      <w:r>
        <w:t xml:space="preserve">rather than </w:t>
      </w:r>
      <w:r>
        <w:rPr>
          <w:i/>
        </w:rPr>
        <w:t xml:space="preserve">contrary to God.  </w:t>
      </w:r>
    </w:p>
    <w:p w:rsidR="002538C6" w:rsidRDefault="002538C6" w:rsidP="002538C6">
      <w:pPr>
        <w:spacing w:after="120"/>
        <w:ind w:left="720"/>
      </w:pPr>
      <w:proofErr w:type="gramStart"/>
      <w:r>
        <w:t xml:space="preserve">The Hebrew word </w:t>
      </w:r>
      <w:r>
        <w:rPr>
          <w:i/>
        </w:rPr>
        <w:t xml:space="preserve">hen </w:t>
      </w:r>
      <w:r>
        <w:t>(</w:t>
      </w:r>
      <w:proofErr w:type="spellStart"/>
      <w:r>
        <w:t>khane</w:t>
      </w:r>
      <w:proofErr w:type="spellEnd"/>
      <w:r>
        <w:t>) is translated by the KJV</w:t>
      </w:r>
      <w:proofErr w:type="gramEnd"/>
      <w:r>
        <w:t xml:space="preserve"> some 38 times simply as </w:t>
      </w:r>
      <w:r>
        <w:rPr>
          <w:i/>
        </w:rPr>
        <w:t xml:space="preserve">grace.  </w:t>
      </w:r>
      <w:r w:rsidR="006F2182">
        <w:t xml:space="preserve">This </w:t>
      </w:r>
      <w:r w:rsidR="006F2182">
        <w:rPr>
          <w:i/>
        </w:rPr>
        <w:t xml:space="preserve">grace </w:t>
      </w:r>
      <w:r w:rsidR="006F2182">
        <w:t xml:space="preserve">or </w:t>
      </w:r>
      <w:r w:rsidR="006F2182">
        <w:rPr>
          <w:i/>
        </w:rPr>
        <w:t xml:space="preserve">favor, </w:t>
      </w:r>
      <w:r w:rsidR="006F2182">
        <w:t xml:space="preserve">though surely available to all, was specifically applied to Noah because of the life-choices he had made.  </w:t>
      </w:r>
    </w:p>
    <w:p w:rsidR="006F2182" w:rsidRDefault="006F2182" w:rsidP="002538C6">
      <w:pPr>
        <w:spacing w:after="120"/>
        <w:ind w:left="720"/>
      </w:pPr>
      <w:r>
        <w:t>Not unlike its NT counterpart (</w:t>
      </w:r>
      <w:proofErr w:type="spellStart"/>
      <w:r>
        <w:rPr>
          <w:i/>
        </w:rPr>
        <w:t>charis</w:t>
      </w:r>
      <w:proofErr w:type="spellEnd"/>
      <w:r>
        <w:t xml:space="preserve">), this </w:t>
      </w:r>
      <w:r>
        <w:rPr>
          <w:i/>
        </w:rPr>
        <w:t xml:space="preserve">grace/favor </w:t>
      </w:r>
      <w:r>
        <w:t>thus presented to Noah came in two distinct manifestations:</w:t>
      </w:r>
    </w:p>
    <w:p w:rsidR="006F2182" w:rsidRDefault="006F2182" w:rsidP="006F2182">
      <w:pPr>
        <w:pStyle w:val="ListParagraph"/>
        <w:numPr>
          <w:ilvl w:val="0"/>
          <w:numId w:val="2"/>
        </w:numPr>
        <w:spacing w:after="120"/>
        <w:contextualSpacing w:val="0"/>
      </w:pPr>
      <w:r>
        <w:rPr>
          <w:i/>
        </w:rPr>
        <w:t>Warning</w:t>
      </w:r>
      <w:r w:rsidR="00C5606C">
        <w:rPr>
          <w:i/>
        </w:rPr>
        <w:t xml:space="preserve">, </w:t>
      </w:r>
      <w:r w:rsidR="00C5606C">
        <w:rPr>
          <w:u w:val="single"/>
        </w:rPr>
        <w:t>vv.11-13</w:t>
      </w:r>
      <w:proofErr w:type="gramStart"/>
      <w:r w:rsidR="00C5606C">
        <w:t xml:space="preserve">; </w:t>
      </w:r>
      <w:r w:rsidR="00C5606C">
        <w:rPr>
          <w:i/>
        </w:rPr>
        <w:t xml:space="preserve"> </w:t>
      </w:r>
      <w:r>
        <w:t>By</w:t>
      </w:r>
      <w:proofErr w:type="gramEnd"/>
      <w:r>
        <w:t xml:space="preserve"> God’s </w:t>
      </w:r>
      <w:r>
        <w:rPr>
          <w:i/>
        </w:rPr>
        <w:t xml:space="preserve">grace, </w:t>
      </w:r>
      <w:r>
        <w:t xml:space="preserve">Noah was warned of the coming destruction, </w:t>
      </w:r>
      <w:r>
        <w:rPr>
          <w:u w:val="single"/>
        </w:rPr>
        <w:t>cp. 1Pet.3:18-20</w:t>
      </w:r>
      <w:r>
        <w:t xml:space="preserve">; and, </w:t>
      </w:r>
    </w:p>
    <w:p w:rsidR="006F2182" w:rsidRDefault="006F2182" w:rsidP="006F2182">
      <w:pPr>
        <w:pStyle w:val="ListParagraph"/>
        <w:numPr>
          <w:ilvl w:val="0"/>
          <w:numId w:val="2"/>
        </w:numPr>
        <w:spacing w:after="120"/>
        <w:contextualSpacing w:val="0"/>
      </w:pPr>
      <w:r>
        <w:rPr>
          <w:i/>
        </w:rPr>
        <w:t>Instructions by which to be Saved</w:t>
      </w:r>
      <w:r w:rsidR="00C5606C">
        <w:rPr>
          <w:i/>
        </w:rPr>
        <w:t xml:space="preserve">, </w:t>
      </w:r>
      <w:r w:rsidR="00C5606C">
        <w:rPr>
          <w:u w:val="single"/>
        </w:rPr>
        <w:t>vv.14-16</w:t>
      </w:r>
      <w:r w:rsidR="00C5606C">
        <w:t>;</w:t>
      </w:r>
      <w:r>
        <w:t xml:space="preserve"> As Noah was told </w:t>
      </w:r>
      <w:r>
        <w:rPr>
          <w:i/>
        </w:rPr>
        <w:t xml:space="preserve">how to prepare </w:t>
      </w:r>
      <w:r>
        <w:t xml:space="preserve">for the coming destruction, so too are we, </w:t>
      </w:r>
      <w:r>
        <w:rPr>
          <w:u w:val="single"/>
        </w:rPr>
        <w:t>cp. 1Pet.3</w:t>
      </w:r>
      <w:proofErr w:type="gramStart"/>
      <w:r>
        <w:rPr>
          <w:u w:val="single"/>
        </w:rPr>
        <w:t>:21</w:t>
      </w:r>
      <w:proofErr w:type="gramEnd"/>
      <w:r>
        <w:rPr>
          <w:u w:val="single"/>
        </w:rPr>
        <w:t>-22</w:t>
      </w:r>
      <w:r>
        <w:t xml:space="preserve"> and </w:t>
      </w:r>
      <w:r>
        <w:rPr>
          <w:u w:val="single"/>
        </w:rPr>
        <w:t>Titus 2:11-14</w:t>
      </w:r>
      <w:r>
        <w:t xml:space="preserve">. </w:t>
      </w:r>
    </w:p>
    <w:p w:rsidR="006F2182" w:rsidRDefault="006F2182" w:rsidP="006F2182">
      <w:pPr>
        <w:pStyle w:val="ListParagraph"/>
        <w:numPr>
          <w:ilvl w:val="0"/>
          <w:numId w:val="1"/>
        </w:numPr>
        <w:spacing w:after="120"/>
        <w:rPr>
          <w:b/>
        </w:rPr>
      </w:pPr>
      <w:r>
        <w:rPr>
          <w:b/>
        </w:rPr>
        <w:t xml:space="preserve">“It has never happened before” is </w:t>
      </w:r>
      <w:r w:rsidR="00C5606C">
        <w:rPr>
          <w:b/>
        </w:rPr>
        <w:t xml:space="preserve">of little comfort or consequence when it does, </w:t>
      </w:r>
      <w:r w:rsidR="00C5606C">
        <w:rPr>
          <w:b/>
          <w:u w:val="single"/>
        </w:rPr>
        <w:t>v.17</w:t>
      </w:r>
      <w:r w:rsidR="00C5606C">
        <w:rPr>
          <w:b/>
        </w:rPr>
        <w:t xml:space="preserve">. </w:t>
      </w:r>
    </w:p>
    <w:p w:rsidR="00C5606C" w:rsidRDefault="00C5606C" w:rsidP="00C5606C">
      <w:pPr>
        <w:spacing w:after="120"/>
        <w:ind w:left="720"/>
      </w:pPr>
      <w:r>
        <w:t xml:space="preserve">This point is driven home by careful examination to the realization that, prior to the flood, the earth had never experienced </w:t>
      </w:r>
      <w:r>
        <w:rPr>
          <w:i/>
        </w:rPr>
        <w:t xml:space="preserve">rain- </w:t>
      </w:r>
      <w:r>
        <w:t>at least there is no record or indication of such</w:t>
      </w:r>
      <w:r>
        <w:rPr>
          <w:i/>
        </w:rPr>
        <w:t xml:space="preserve">, </w:t>
      </w:r>
      <w:r>
        <w:rPr>
          <w:u w:val="single"/>
        </w:rPr>
        <w:t>cf. Gen.2</w:t>
      </w:r>
      <w:proofErr w:type="gramStart"/>
      <w:r>
        <w:rPr>
          <w:u w:val="single"/>
        </w:rPr>
        <w:t>:5</w:t>
      </w:r>
      <w:proofErr w:type="gramEnd"/>
      <w:r>
        <w:rPr>
          <w:u w:val="single"/>
        </w:rPr>
        <w:t>-6</w:t>
      </w:r>
      <w:r>
        <w:t xml:space="preserve">.  This assumption is further reinforced by </w:t>
      </w:r>
      <w:r>
        <w:rPr>
          <w:u w:val="single"/>
        </w:rPr>
        <w:t>Heb.11</w:t>
      </w:r>
      <w:proofErr w:type="gramStart"/>
      <w:r>
        <w:rPr>
          <w:u w:val="single"/>
        </w:rPr>
        <w:t>:7</w:t>
      </w:r>
      <w:proofErr w:type="gramEnd"/>
      <w:r>
        <w:t xml:space="preserve">. </w:t>
      </w:r>
    </w:p>
    <w:p w:rsidR="00C5606C" w:rsidRDefault="00C5606C" w:rsidP="00C5606C">
      <w:pPr>
        <w:spacing w:after="120"/>
        <w:ind w:left="720"/>
      </w:pPr>
      <w:r>
        <w:t xml:space="preserve">The fact that such had never occurred previously obviously did not mean that it </w:t>
      </w:r>
      <w:r>
        <w:rPr>
          <w:i/>
        </w:rPr>
        <w:t xml:space="preserve">could not happen, </w:t>
      </w:r>
      <w:r>
        <w:rPr>
          <w:u w:val="single"/>
        </w:rPr>
        <w:t>cf. 2Pet.3</w:t>
      </w:r>
      <w:proofErr w:type="gramStart"/>
      <w:r>
        <w:rPr>
          <w:u w:val="single"/>
        </w:rPr>
        <w:t>:1</w:t>
      </w:r>
      <w:proofErr w:type="gramEnd"/>
      <w:r>
        <w:rPr>
          <w:u w:val="single"/>
        </w:rPr>
        <w:t>-7</w:t>
      </w:r>
      <w:r>
        <w:t xml:space="preserve">. </w:t>
      </w:r>
    </w:p>
    <w:p w:rsidR="00C5606C" w:rsidRDefault="00C5606C" w:rsidP="00C5606C">
      <w:pPr>
        <w:pStyle w:val="ListParagraph"/>
        <w:numPr>
          <w:ilvl w:val="0"/>
          <w:numId w:val="1"/>
        </w:numPr>
        <w:spacing w:after="120"/>
        <w:rPr>
          <w:b/>
        </w:rPr>
      </w:pPr>
      <w:r>
        <w:rPr>
          <w:b/>
        </w:rPr>
        <w:lastRenderedPageBreak/>
        <w:t xml:space="preserve">Vigilant Preparation is the Key- It </w:t>
      </w:r>
      <w:r>
        <w:rPr>
          <w:b/>
          <w:u w:val="single"/>
        </w:rPr>
        <w:t>wasn’t</w:t>
      </w:r>
      <w:r>
        <w:rPr>
          <w:b/>
        </w:rPr>
        <w:t xml:space="preserve"> raining when God said to </w:t>
      </w:r>
      <w:r>
        <w:rPr>
          <w:b/>
          <w:i/>
        </w:rPr>
        <w:t xml:space="preserve">prepare/build, </w:t>
      </w:r>
      <w:r>
        <w:rPr>
          <w:b/>
          <w:u w:val="single"/>
        </w:rPr>
        <w:t>v</w:t>
      </w:r>
      <w:r w:rsidR="00902CB1">
        <w:rPr>
          <w:b/>
          <w:u w:val="single"/>
        </w:rPr>
        <w:t>v</w:t>
      </w:r>
      <w:r>
        <w:rPr>
          <w:b/>
          <w:u w:val="single"/>
        </w:rPr>
        <w:t>.1</w:t>
      </w:r>
      <w:r w:rsidR="00902CB1">
        <w:rPr>
          <w:b/>
          <w:u w:val="single"/>
        </w:rPr>
        <w:t>8-22</w:t>
      </w:r>
      <w:proofErr w:type="gramStart"/>
      <w:r w:rsidR="00902CB1">
        <w:rPr>
          <w:b/>
          <w:u w:val="single"/>
        </w:rPr>
        <w:t>;</w:t>
      </w:r>
      <w:proofErr w:type="gramEnd"/>
      <w:r w:rsidR="00902CB1">
        <w:rPr>
          <w:b/>
          <w:u w:val="single"/>
        </w:rPr>
        <w:t xml:space="preserve"> 7:5</w:t>
      </w:r>
      <w:r>
        <w:rPr>
          <w:b/>
        </w:rPr>
        <w:t>.</w:t>
      </w:r>
    </w:p>
    <w:p w:rsidR="00C5606C" w:rsidRDefault="00C5606C" w:rsidP="00C5606C">
      <w:pPr>
        <w:spacing w:after="120"/>
        <w:ind w:left="720"/>
      </w:pPr>
      <w:r>
        <w:t xml:space="preserve">Even now, </w:t>
      </w:r>
      <w:r>
        <w:rPr>
          <w:i/>
        </w:rPr>
        <w:t xml:space="preserve">by faith </w:t>
      </w:r>
      <w:r>
        <w:t xml:space="preserve">we must </w:t>
      </w:r>
      <w:r>
        <w:rPr>
          <w:i/>
        </w:rPr>
        <w:t xml:space="preserve">trust </w:t>
      </w:r>
      <w:r>
        <w:t xml:space="preserve">God about the coming end of patience and ensuing destruction, and </w:t>
      </w:r>
      <w:r>
        <w:rPr>
          <w:i/>
        </w:rPr>
        <w:t xml:space="preserve">obey </w:t>
      </w:r>
      <w:r w:rsidR="00902CB1">
        <w:t xml:space="preserve">by preparing for it, </w:t>
      </w:r>
      <w:r w:rsidR="00902CB1">
        <w:rPr>
          <w:u w:val="single"/>
        </w:rPr>
        <w:t>2Pet.3</w:t>
      </w:r>
      <w:proofErr w:type="gramStart"/>
      <w:r w:rsidR="00902CB1">
        <w:rPr>
          <w:u w:val="single"/>
        </w:rPr>
        <w:t>:11</w:t>
      </w:r>
      <w:proofErr w:type="gramEnd"/>
      <w:r w:rsidR="00902CB1">
        <w:rPr>
          <w:u w:val="single"/>
        </w:rPr>
        <w:t>-13</w:t>
      </w:r>
      <w:r w:rsidR="00902CB1">
        <w:t xml:space="preserve">. </w:t>
      </w:r>
    </w:p>
    <w:p w:rsidR="00902CB1" w:rsidRDefault="00902CB1" w:rsidP="00902CB1">
      <w:pPr>
        <w:pStyle w:val="ListParagraph"/>
        <w:numPr>
          <w:ilvl w:val="0"/>
          <w:numId w:val="1"/>
        </w:numPr>
        <w:spacing w:after="120"/>
        <w:rPr>
          <w:b/>
        </w:rPr>
      </w:pPr>
      <w:r>
        <w:rPr>
          <w:b/>
        </w:rPr>
        <w:t xml:space="preserve">It can be </w:t>
      </w:r>
      <w:r>
        <w:rPr>
          <w:b/>
          <w:i/>
        </w:rPr>
        <w:t xml:space="preserve">too late, </w:t>
      </w:r>
      <w:r>
        <w:rPr>
          <w:b/>
          <w:u w:val="single"/>
        </w:rPr>
        <w:t>7:6,13-23</w:t>
      </w:r>
      <w:r>
        <w:rPr>
          <w:b/>
        </w:rPr>
        <w:t xml:space="preserve">. </w:t>
      </w:r>
    </w:p>
    <w:p w:rsidR="000C01BF" w:rsidRDefault="00902CB1" w:rsidP="000C01BF">
      <w:pPr>
        <w:spacing w:after="120"/>
        <w:ind w:left="720"/>
      </w:pPr>
      <w:r>
        <w:t xml:space="preserve">A couple of items </w:t>
      </w:r>
      <w:r w:rsidR="000C01BF">
        <w:t xml:space="preserve">are particularly noteworthy.  </w:t>
      </w:r>
      <w:r w:rsidRPr="000C01BF">
        <w:rPr>
          <w:i/>
        </w:rPr>
        <w:t xml:space="preserve">“On the very same day” </w:t>
      </w:r>
      <w:r>
        <w:t>entered the ark</w:t>
      </w:r>
      <w:r w:rsidRPr="000C01BF">
        <w:rPr>
          <w:i/>
        </w:rPr>
        <w:t xml:space="preserve"> </w:t>
      </w:r>
      <w:r>
        <w:t xml:space="preserve">and </w:t>
      </w:r>
      <w:r w:rsidRPr="000C01BF">
        <w:rPr>
          <w:i/>
        </w:rPr>
        <w:t xml:space="preserve">“the Lord closed the door,” </w:t>
      </w:r>
      <w:r w:rsidRPr="000C01BF">
        <w:rPr>
          <w:b/>
          <w:i/>
        </w:rPr>
        <w:t xml:space="preserve">“Then </w:t>
      </w:r>
      <w:r w:rsidRPr="000C01BF">
        <w:rPr>
          <w:i/>
        </w:rPr>
        <w:t xml:space="preserve">the flood came upon the earth,” </w:t>
      </w:r>
      <w:r w:rsidRPr="000C01BF">
        <w:rPr>
          <w:u w:val="single"/>
        </w:rPr>
        <w:t>vv.13</w:t>
      </w:r>
      <w:proofErr w:type="gramStart"/>
      <w:r w:rsidRPr="000C01BF">
        <w:rPr>
          <w:u w:val="single"/>
        </w:rPr>
        <w:t>,16,17</w:t>
      </w:r>
      <w:proofErr w:type="gramEnd"/>
      <w:r>
        <w:t xml:space="preserve">.  God’s patience with the world (perhaps the 120 years of </w:t>
      </w:r>
      <w:r w:rsidRPr="000C01BF">
        <w:rPr>
          <w:u w:val="single"/>
        </w:rPr>
        <w:t>6:3</w:t>
      </w:r>
      <w:r>
        <w:t xml:space="preserve">) came to an end, and </w:t>
      </w:r>
      <w:r w:rsidRPr="000C01BF">
        <w:rPr>
          <w:b/>
        </w:rPr>
        <w:t>He closed the door</w:t>
      </w:r>
      <w:r>
        <w:t xml:space="preserve"> sealing the fate of the unbelieving disobedient.  When God closes a door, no man can open it</w:t>
      </w:r>
      <w:r w:rsidR="000C01BF">
        <w:t xml:space="preserve"> regardless of desire, </w:t>
      </w:r>
      <w:r w:rsidR="000C01BF" w:rsidRPr="000C01BF">
        <w:rPr>
          <w:u w:val="single"/>
        </w:rPr>
        <w:t>cp. Heb.13</w:t>
      </w:r>
      <w:proofErr w:type="gramStart"/>
      <w:r w:rsidR="000C01BF" w:rsidRPr="000C01BF">
        <w:rPr>
          <w:u w:val="single"/>
        </w:rPr>
        <w:t>:17</w:t>
      </w:r>
      <w:proofErr w:type="gramEnd"/>
      <w:r w:rsidR="000C01BF">
        <w:t xml:space="preserve">; </w:t>
      </w:r>
      <w:r w:rsidR="000C01BF">
        <w:rPr>
          <w:u w:val="single"/>
        </w:rPr>
        <w:t>Acts 14:27</w:t>
      </w:r>
      <w:r w:rsidR="000C01BF">
        <w:t xml:space="preserve">; </w:t>
      </w:r>
      <w:r w:rsidR="000C01BF">
        <w:rPr>
          <w:u w:val="single"/>
        </w:rPr>
        <w:t>Rev.3:8</w:t>
      </w:r>
      <w:r w:rsidR="000C01BF">
        <w:t xml:space="preserve">. </w:t>
      </w:r>
    </w:p>
    <w:p w:rsidR="000C01BF" w:rsidRDefault="000C01BF" w:rsidP="000C01BF">
      <w:pPr>
        <w:spacing w:after="120"/>
        <w:ind w:left="720"/>
      </w:pPr>
      <w:r>
        <w:t xml:space="preserve">So too, it can become too late for us.  We can spurn the benefits of God’s patience and grace to the point where He “closes the door” before us, </w:t>
      </w:r>
      <w:r>
        <w:rPr>
          <w:u w:val="single"/>
        </w:rPr>
        <w:t>Heb.3</w:t>
      </w:r>
      <w:proofErr w:type="gramStart"/>
      <w:r>
        <w:rPr>
          <w:u w:val="single"/>
        </w:rPr>
        <w:t>:12</w:t>
      </w:r>
      <w:proofErr w:type="gramEnd"/>
      <w:r>
        <w:rPr>
          <w:u w:val="single"/>
        </w:rPr>
        <w:t>-19</w:t>
      </w:r>
      <w:r>
        <w:t>.</w:t>
      </w:r>
    </w:p>
    <w:p w:rsidR="000C01BF" w:rsidRDefault="000C01BF" w:rsidP="000C01BF">
      <w:pPr>
        <w:spacing w:after="120"/>
        <w:rPr>
          <w:b/>
        </w:rPr>
      </w:pPr>
      <w:r>
        <w:rPr>
          <w:b/>
        </w:rPr>
        <w:t>Conclusions:</w:t>
      </w:r>
    </w:p>
    <w:p w:rsidR="00902CB1" w:rsidRDefault="000C01BF" w:rsidP="000C01BF">
      <w:pPr>
        <w:spacing w:after="120"/>
        <w:ind w:left="720"/>
      </w:pPr>
      <w:r>
        <w:t xml:space="preserve">Perhaps even these </w:t>
      </w:r>
      <w:r>
        <w:rPr>
          <w:i/>
        </w:rPr>
        <w:t xml:space="preserve">lessons of application </w:t>
      </w:r>
      <w:r>
        <w:t>do not empty this great event and the text that describes it of its reserves.  But they will have to wait- if God allows as much, for another time.  Nonetheless, remember these for now:</w:t>
      </w:r>
    </w:p>
    <w:p w:rsidR="000C01BF" w:rsidRDefault="000C01BF" w:rsidP="003201B0">
      <w:pPr>
        <w:pStyle w:val="ListParagraph"/>
        <w:numPr>
          <w:ilvl w:val="0"/>
          <w:numId w:val="5"/>
        </w:numPr>
        <w:spacing w:after="120"/>
        <w:contextualSpacing w:val="0"/>
        <w:rPr>
          <w:b/>
        </w:rPr>
      </w:pPr>
      <w:bookmarkStart w:id="0" w:name="_GoBack"/>
      <w:r>
        <w:rPr>
          <w:b/>
        </w:rPr>
        <w:t>God’s patience- though great, is not without end.</w:t>
      </w:r>
    </w:p>
    <w:p w:rsidR="000C01BF" w:rsidRDefault="000C01BF" w:rsidP="003201B0">
      <w:pPr>
        <w:pStyle w:val="ListParagraph"/>
        <w:numPr>
          <w:ilvl w:val="0"/>
          <w:numId w:val="5"/>
        </w:numPr>
        <w:spacing w:after="120"/>
        <w:contextualSpacing w:val="0"/>
        <w:rPr>
          <w:b/>
        </w:rPr>
      </w:pPr>
      <w:r>
        <w:rPr>
          <w:b/>
        </w:rPr>
        <w:t xml:space="preserve">God’s grace- though available equally to all, is applied to those who </w:t>
      </w:r>
      <w:r>
        <w:rPr>
          <w:b/>
          <w:i/>
        </w:rPr>
        <w:t xml:space="preserve">trust </w:t>
      </w:r>
      <w:r>
        <w:rPr>
          <w:b/>
        </w:rPr>
        <w:t xml:space="preserve">and </w:t>
      </w:r>
      <w:r>
        <w:rPr>
          <w:b/>
          <w:i/>
        </w:rPr>
        <w:t>obey.</w:t>
      </w:r>
    </w:p>
    <w:p w:rsidR="000C01BF" w:rsidRDefault="000C01BF" w:rsidP="003201B0">
      <w:pPr>
        <w:pStyle w:val="ListParagraph"/>
        <w:numPr>
          <w:ilvl w:val="0"/>
          <w:numId w:val="5"/>
        </w:numPr>
        <w:spacing w:after="120"/>
        <w:contextualSpacing w:val="0"/>
        <w:rPr>
          <w:b/>
        </w:rPr>
      </w:pPr>
      <w:r>
        <w:rPr>
          <w:b/>
        </w:rPr>
        <w:t>“It has never happened before” is no assurance that it will not happen now.</w:t>
      </w:r>
    </w:p>
    <w:p w:rsidR="000C01BF" w:rsidRDefault="003201B0" w:rsidP="003201B0">
      <w:pPr>
        <w:pStyle w:val="ListParagraph"/>
        <w:numPr>
          <w:ilvl w:val="0"/>
          <w:numId w:val="5"/>
        </w:numPr>
        <w:spacing w:after="120"/>
        <w:contextualSpacing w:val="0"/>
        <w:rPr>
          <w:b/>
        </w:rPr>
      </w:pPr>
      <w:r>
        <w:rPr>
          <w:b/>
        </w:rPr>
        <w:t xml:space="preserve">Prepare </w:t>
      </w:r>
      <w:r>
        <w:rPr>
          <w:b/>
          <w:i/>
        </w:rPr>
        <w:t xml:space="preserve">before </w:t>
      </w:r>
      <w:r>
        <w:rPr>
          <w:b/>
        </w:rPr>
        <w:t>the storm/flood/destruction, for…</w:t>
      </w:r>
    </w:p>
    <w:p w:rsidR="003201B0" w:rsidRPr="000C01BF" w:rsidRDefault="003201B0" w:rsidP="003201B0">
      <w:pPr>
        <w:pStyle w:val="ListParagraph"/>
        <w:numPr>
          <w:ilvl w:val="0"/>
          <w:numId w:val="5"/>
        </w:numPr>
        <w:spacing w:after="120"/>
        <w:contextualSpacing w:val="0"/>
        <w:rPr>
          <w:b/>
        </w:rPr>
      </w:pPr>
      <w:r>
        <w:rPr>
          <w:b/>
        </w:rPr>
        <w:t xml:space="preserve">It can become </w:t>
      </w:r>
      <w:r>
        <w:rPr>
          <w:b/>
          <w:i/>
        </w:rPr>
        <w:t xml:space="preserve">too late </w:t>
      </w:r>
      <w:r>
        <w:rPr>
          <w:b/>
        </w:rPr>
        <w:t xml:space="preserve">to do so later. </w:t>
      </w:r>
    </w:p>
    <w:bookmarkEnd w:id="0"/>
    <w:sectPr w:rsidR="003201B0" w:rsidRPr="000C01BF" w:rsidSect="00B52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F482A"/>
    <w:multiLevelType w:val="hybridMultilevel"/>
    <w:tmpl w:val="E64ECE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47A2E"/>
    <w:multiLevelType w:val="hybridMultilevel"/>
    <w:tmpl w:val="0802A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A164BBA"/>
    <w:multiLevelType w:val="hybridMultilevel"/>
    <w:tmpl w:val="DB1AF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F2428F"/>
    <w:multiLevelType w:val="hybridMultilevel"/>
    <w:tmpl w:val="445016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EB4BFF"/>
    <w:multiLevelType w:val="hybridMultilevel"/>
    <w:tmpl w:val="76F030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76"/>
    <w:rsid w:val="000C01BF"/>
    <w:rsid w:val="002538C6"/>
    <w:rsid w:val="003201B0"/>
    <w:rsid w:val="006F2182"/>
    <w:rsid w:val="00824798"/>
    <w:rsid w:val="00902CB1"/>
    <w:rsid w:val="0098127A"/>
    <w:rsid w:val="00B52E76"/>
    <w:rsid w:val="00C5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02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2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585</Words>
  <Characters>3336</Characters>
  <Application>Microsoft Macintosh Word</Application>
  <DocSecurity>0</DocSecurity>
  <Lines>27</Lines>
  <Paragraphs>7</Paragraphs>
  <ScaleCrop>false</ScaleCrop>
  <Company>Southside Church of Christ</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2019-04-21T19:40:00Z</dcterms:created>
  <dcterms:modified xsi:type="dcterms:W3CDTF">2019-04-21T20:54:00Z</dcterms:modified>
</cp:coreProperties>
</file>