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6F11E" w14:textId="77777777" w:rsidR="00AB6DA4" w:rsidRPr="00EF3C76" w:rsidRDefault="00EF3C76" w:rsidP="004D2261">
      <w:pPr>
        <w:spacing w:after="120"/>
        <w:jc w:val="center"/>
        <w:rPr>
          <w:b/>
          <w:i/>
        </w:rPr>
      </w:pPr>
      <w:r>
        <w:rPr>
          <w:b/>
        </w:rPr>
        <w:t xml:space="preserve">Difficult Statement(s)- </w:t>
      </w:r>
      <w:r>
        <w:rPr>
          <w:b/>
          <w:i/>
        </w:rPr>
        <w:t>“Shaking Off Dust”</w:t>
      </w:r>
    </w:p>
    <w:p w14:paraId="2A4D0057" w14:textId="77777777" w:rsidR="004D2261" w:rsidRDefault="004D2261" w:rsidP="004D2261">
      <w:pPr>
        <w:spacing w:after="120"/>
      </w:pPr>
      <w:r>
        <w:t xml:space="preserve">In response to Jesus’ words of </w:t>
      </w:r>
      <w:r>
        <w:rPr>
          <w:u w:val="single"/>
        </w:rPr>
        <w:t>John 6:53-58</w:t>
      </w:r>
      <w:r>
        <w:t xml:space="preserve"> (primarily regarding </w:t>
      </w:r>
      <w:r>
        <w:rPr>
          <w:i/>
        </w:rPr>
        <w:t>“He who eats My flesh and drinks My blood has eternal life”</w:t>
      </w:r>
      <w:r>
        <w:t>),</w:t>
      </w:r>
      <w:r>
        <w:rPr>
          <w:i/>
        </w:rPr>
        <w:t xml:space="preserve"> </w:t>
      </w:r>
      <w:r>
        <w:t xml:space="preserve">His disciples admitted that such was a </w:t>
      </w:r>
      <w:r>
        <w:rPr>
          <w:i/>
        </w:rPr>
        <w:t xml:space="preserve">“difficult statement” </w:t>
      </w:r>
      <w:r>
        <w:t xml:space="preserve">in </w:t>
      </w:r>
      <w:r>
        <w:rPr>
          <w:u w:val="single"/>
        </w:rPr>
        <w:t>v.60</w:t>
      </w:r>
      <w:r>
        <w:t xml:space="preserve">.  Have you ever felt that way about something recorded in Scripture?  You know it is </w:t>
      </w:r>
      <w:r>
        <w:rPr>
          <w:i/>
        </w:rPr>
        <w:t xml:space="preserve">inspired </w:t>
      </w:r>
      <w:r>
        <w:t>(</w:t>
      </w:r>
      <w:r>
        <w:rPr>
          <w:u w:val="single"/>
        </w:rPr>
        <w:t>2Tim.3</w:t>
      </w:r>
      <w:proofErr w:type="gramStart"/>
      <w:r>
        <w:rPr>
          <w:u w:val="single"/>
        </w:rPr>
        <w:t>:16</w:t>
      </w:r>
      <w:proofErr w:type="gramEnd"/>
      <w:r>
        <w:t xml:space="preserve">) and </w:t>
      </w:r>
      <w:r>
        <w:rPr>
          <w:i/>
        </w:rPr>
        <w:t xml:space="preserve">true </w:t>
      </w:r>
      <w:r>
        <w:t>(</w:t>
      </w:r>
      <w:r>
        <w:rPr>
          <w:u w:val="single"/>
        </w:rPr>
        <w:t>John 17:17</w:t>
      </w:r>
      <w:r>
        <w:t xml:space="preserve">), but it’s just…. </w:t>
      </w:r>
      <w:r w:rsidRPr="00AA1F1F">
        <w:rPr>
          <w:b/>
          <w:i/>
        </w:rPr>
        <w:t>hard</w:t>
      </w:r>
      <w:r>
        <w:rPr>
          <w:i/>
        </w:rPr>
        <w:t xml:space="preserve">.  </w:t>
      </w:r>
      <w:r>
        <w:t xml:space="preserve">Perhaps not hard to comprehend necessarily, but hard to accept as true and therefore required.  Likely, there a few or more passages about which we feel much like Jesus’ disciples did on that day.  It’s not that we </w:t>
      </w:r>
      <w:r>
        <w:rPr>
          <w:i/>
        </w:rPr>
        <w:t xml:space="preserve">can’t </w:t>
      </w:r>
      <w:r>
        <w:t xml:space="preserve">or </w:t>
      </w:r>
      <w:r>
        <w:rPr>
          <w:i/>
        </w:rPr>
        <w:t xml:space="preserve">won’t </w:t>
      </w:r>
      <w:r>
        <w:t xml:space="preserve">accept what it says as true and therefore necessary, it’s just that we understand how </w:t>
      </w:r>
      <w:r>
        <w:rPr>
          <w:i/>
        </w:rPr>
        <w:t xml:space="preserve">difficult </w:t>
      </w:r>
      <w:r>
        <w:t xml:space="preserve">putting it into practice is going to be.  </w:t>
      </w:r>
    </w:p>
    <w:p w14:paraId="6712C76B" w14:textId="77777777" w:rsidR="00DA3340" w:rsidRDefault="004D2261" w:rsidP="004D2261">
      <w:pPr>
        <w:spacing w:after="120"/>
      </w:pPr>
      <w:r>
        <w:t xml:space="preserve">While there are many passages that may fit into such a category for you and me- and they’re likely different from person to person due to </w:t>
      </w:r>
      <w:r w:rsidR="00DA3340">
        <w:t>our individuality, there are some that are difficult for even the most faithful and mature Christian, like…</w:t>
      </w:r>
    </w:p>
    <w:p w14:paraId="56794E74" w14:textId="0351420E" w:rsidR="00DA3340" w:rsidRDefault="00DA3340" w:rsidP="004D2261">
      <w:pPr>
        <w:spacing w:after="120"/>
      </w:pPr>
      <w:r w:rsidRPr="00AA1F1F">
        <w:rPr>
          <w:b/>
          <w:u w:val="single"/>
        </w:rPr>
        <w:t>Matt.10</w:t>
      </w:r>
      <w:proofErr w:type="gramStart"/>
      <w:r w:rsidRPr="00AA1F1F">
        <w:rPr>
          <w:b/>
          <w:u w:val="single"/>
        </w:rPr>
        <w:t>:14</w:t>
      </w:r>
      <w:proofErr w:type="gramEnd"/>
      <w:r>
        <w:t xml:space="preserve">.  Let me explain, since this verse is probably not one of which you were thinking.  Jesus has just “commissioned” His twelve apostles, </w:t>
      </w:r>
      <w:r>
        <w:rPr>
          <w:u w:val="single"/>
        </w:rPr>
        <w:t>Matt.10</w:t>
      </w:r>
      <w:proofErr w:type="gramStart"/>
      <w:r>
        <w:rPr>
          <w:u w:val="single"/>
        </w:rPr>
        <w:t>:2</w:t>
      </w:r>
      <w:proofErr w:type="gramEnd"/>
      <w:r>
        <w:rPr>
          <w:u w:val="single"/>
        </w:rPr>
        <w:t>-13</w:t>
      </w:r>
      <w:r>
        <w:t xml:space="preserve">.  There were both </w:t>
      </w:r>
      <w:r>
        <w:rPr>
          <w:i/>
        </w:rPr>
        <w:t xml:space="preserve">restrictions </w:t>
      </w:r>
      <w:r>
        <w:t>(</w:t>
      </w:r>
      <w:r>
        <w:rPr>
          <w:u w:val="single"/>
        </w:rPr>
        <w:t>vv.5</w:t>
      </w:r>
      <w:proofErr w:type="gramStart"/>
      <w:r>
        <w:rPr>
          <w:u w:val="single"/>
        </w:rPr>
        <w:t>,9</w:t>
      </w:r>
      <w:proofErr w:type="gramEnd"/>
      <w:r>
        <w:rPr>
          <w:u w:val="single"/>
        </w:rPr>
        <w:t>-10</w:t>
      </w:r>
      <w:r>
        <w:t xml:space="preserve">) and </w:t>
      </w:r>
      <w:r>
        <w:rPr>
          <w:i/>
        </w:rPr>
        <w:t xml:space="preserve">instructions </w:t>
      </w:r>
      <w:r>
        <w:t>(</w:t>
      </w:r>
      <w:r>
        <w:rPr>
          <w:u w:val="single"/>
        </w:rPr>
        <w:t>vv.6-13</w:t>
      </w:r>
      <w:r>
        <w:t xml:space="preserve">).  Admittedly, this “commissioning” was specifically for His </w:t>
      </w:r>
      <w:r>
        <w:rPr>
          <w:i/>
        </w:rPr>
        <w:t xml:space="preserve">“apostles” </w:t>
      </w:r>
      <w:r>
        <w:t xml:space="preserve">and do not universally transfer to all Christians today.  </w:t>
      </w:r>
      <w:r w:rsidR="000E4887">
        <w:t xml:space="preserve">But we are </w:t>
      </w:r>
      <w:r w:rsidR="000E4887">
        <w:rPr>
          <w:i/>
        </w:rPr>
        <w:t>charged</w:t>
      </w:r>
      <w:r w:rsidR="00AA1F1F">
        <w:rPr>
          <w:i/>
        </w:rPr>
        <w:t>,</w:t>
      </w:r>
      <w:r w:rsidR="000E4887">
        <w:rPr>
          <w:i/>
        </w:rPr>
        <w:t xml:space="preserve"> </w:t>
      </w:r>
      <w:r w:rsidR="000E4887">
        <w:t>in somewhat comparable ways</w:t>
      </w:r>
      <w:r w:rsidR="00AA1F1F">
        <w:t>,</w:t>
      </w:r>
      <w:r w:rsidR="000E4887">
        <w:t xml:space="preserve"> to </w:t>
      </w:r>
      <w:r w:rsidR="000E4887">
        <w:rPr>
          <w:i/>
        </w:rPr>
        <w:t xml:space="preserve">“teach others also” </w:t>
      </w:r>
      <w:r w:rsidR="000E4887">
        <w:t>(</w:t>
      </w:r>
      <w:r w:rsidR="000E4887">
        <w:rPr>
          <w:u w:val="single"/>
        </w:rPr>
        <w:t>2Tim.2</w:t>
      </w:r>
      <w:proofErr w:type="gramStart"/>
      <w:r w:rsidR="000E4887">
        <w:rPr>
          <w:u w:val="single"/>
        </w:rPr>
        <w:t>:2</w:t>
      </w:r>
      <w:proofErr w:type="gramEnd"/>
      <w:r w:rsidR="000E4887">
        <w:t xml:space="preserve">), </w:t>
      </w:r>
      <w:r w:rsidR="00AA1F1F">
        <w:t xml:space="preserve">to </w:t>
      </w:r>
      <w:r w:rsidR="000E4887">
        <w:rPr>
          <w:i/>
        </w:rPr>
        <w:t xml:space="preserve">“bear much fruit” </w:t>
      </w:r>
      <w:r w:rsidR="000E4887">
        <w:t>(</w:t>
      </w:r>
      <w:r w:rsidR="000E4887">
        <w:rPr>
          <w:u w:val="single"/>
        </w:rPr>
        <w:t>John 15:8</w:t>
      </w:r>
      <w:r w:rsidR="000E4887">
        <w:t xml:space="preserve">), </w:t>
      </w:r>
      <w:r w:rsidR="000E4887">
        <w:rPr>
          <w:i/>
        </w:rPr>
        <w:t xml:space="preserve">“to make a defense to every one who asks you to give an account for the hope that is in you” </w:t>
      </w:r>
      <w:r w:rsidR="000E4887">
        <w:t>(</w:t>
      </w:r>
      <w:r w:rsidR="000E4887">
        <w:rPr>
          <w:u w:val="single"/>
        </w:rPr>
        <w:t>1Pet.3:15</w:t>
      </w:r>
      <w:r w:rsidR="000E4887">
        <w:t>), and</w:t>
      </w:r>
      <w:r w:rsidR="00AA1F1F">
        <w:t xml:space="preserve"> to</w:t>
      </w:r>
      <w:r w:rsidR="000E4887">
        <w:t xml:space="preserve"> </w:t>
      </w:r>
      <w:r w:rsidR="000E4887">
        <w:rPr>
          <w:i/>
        </w:rPr>
        <w:t xml:space="preserve">“proclaim the excellencies of Him who has called you out of darkness and into His marvelous light” </w:t>
      </w:r>
      <w:r w:rsidR="000E4887">
        <w:t>(</w:t>
      </w:r>
      <w:r w:rsidR="000E4887">
        <w:rPr>
          <w:u w:val="single"/>
        </w:rPr>
        <w:t>1Pet.2:9</w:t>
      </w:r>
      <w:r w:rsidR="000E4887">
        <w:t xml:space="preserve">).  While we may not be obliged to </w:t>
      </w:r>
      <w:r w:rsidR="000E4887">
        <w:rPr>
          <w:i/>
        </w:rPr>
        <w:t xml:space="preserve">“Go into all the world and preach the gospel to all creation” </w:t>
      </w:r>
      <w:r w:rsidR="000E4887">
        <w:t>(</w:t>
      </w:r>
      <w:r w:rsidR="000E4887">
        <w:rPr>
          <w:u w:val="single"/>
        </w:rPr>
        <w:t>Mark 16:15</w:t>
      </w:r>
      <w:r w:rsidR="000E4887">
        <w:t xml:space="preserve">) as they were commanded, we do have a responsibility to teach </w:t>
      </w:r>
      <w:r w:rsidR="000E4887">
        <w:rPr>
          <w:i/>
        </w:rPr>
        <w:t xml:space="preserve">who we can where we are.  </w:t>
      </w:r>
      <w:r w:rsidR="000E4887">
        <w:t>But this isn’t really the “hard” or “difficult” part…</w:t>
      </w:r>
    </w:p>
    <w:p w14:paraId="5F5FC5A9" w14:textId="77777777" w:rsidR="00AA1F1F" w:rsidRDefault="000E4887" w:rsidP="004D2261">
      <w:pPr>
        <w:spacing w:after="120"/>
      </w:pPr>
      <w:r>
        <w:t xml:space="preserve">This </w:t>
      </w:r>
      <w:r>
        <w:rPr>
          <w:i/>
        </w:rPr>
        <w:t xml:space="preserve">“shaking off the dust of your feet” </w:t>
      </w:r>
      <w:r>
        <w:t xml:space="preserve">is more than just an acknowledgment of someone’s rejection of the truth you’ve </w:t>
      </w:r>
      <w:r w:rsidR="00442755">
        <w:t>presented them;</w:t>
      </w:r>
      <w:r>
        <w:t xml:space="preserve"> </w:t>
      </w:r>
      <w:r w:rsidRPr="00AA1F1F">
        <w:rPr>
          <w:b/>
        </w:rPr>
        <w:t xml:space="preserve">it is a turning away from them to look for more receptive souls. </w:t>
      </w:r>
      <w:r>
        <w:t xml:space="preserve"> “So?” some might ask, “What’s so hard about that?”  </w:t>
      </w:r>
      <w:r w:rsidR="00442755">
        <w:t xml:space="preserve">What if they’re someone close to you?  What if they’re a close friend, a loved one, family member, or even a spouse?  You </w:t>
      </w:r>
      <w:r w:rsidR="00442755">
        <w:rPr>
          <w:i/>
        </w:rPr>
        <w:t xml:space="preserve">want </w:t>
      </w:r>
      <w:r w:rsidR="00442755">
        <w:t xml:space="preserve">them to accept the truth and be saved, but they aren’t interested in </w:t>
      </w:r>
      <w:r w:rsidR="00442755">
        <w:rPr>
          <w:i/>
        </w:rPr>
        <w:t xml:space="preserve">hearing </w:t>
      </w:r>
      <w:r w:rsidR="00442755">
        <w:t xml:space="preserve">let alone </w:t>
      </w:r>
      <w:r w:rsidR="00442755">
        <w:rPr>
          <w:i/>
        </w:rPr>
        <w:t xml:space="preserve">doing </w:t>
      </w:r>
      <w:r w:rsidR="00442755">
        <w:t xml:space="preserve">what is right.  Now what?  </w:t>
      </w:r>
    </w:p>
    <w:p w14:paraId="06C39847" w14:textId="37C2E441" w:rsidR="000E4887" w:rsidRDefault="00442755" w:rsidP="004D2261">
      <w:pPr>
        <w:spacing w:after="120"/>
      </w:pPr>
      <w:r>
        <w:t xml:space="preserve">Please realize that Jesus’ apostles surely faced this same scenario.  They went to their own hometowns and talked about salvation in/through Jesus… and likely faced some of the same rejection by their friends, loved ones, and family members that you’ve experienced.  It is hard to </w:t>
      </w:r>
      <w:r>
        <w:rPr>
          <w:i/>
        </w:rPr>
        <w:t xml:space="preserve">“shake the dust off your feet” </w:t>
      </w:r>
      <w:r>
        <w:t xml:space="preserve">and move on in such circumstances.  Because of this difficulty, we often fail to </w:t>
      </w:r>
      <w:proofErr w:type="gramStart"/>
      <w:r>
        <w:t>do</w:t>
      </w:r>
      <w:proofErr w:type="gramEnd"/>
      <w:r>
        <w:t xml:space="preserve"> as the principle requires. </w:t>
      </w:r>
      <w:r w:rsidR="001B4EFE">
        <w:t xml:space="preserve">We </w:t>
      </w:r>
      <w:r w:rsidR="00AA1F1F">
        <w:t xml:space="preserve">instead </w:t>
      </w:r>
      <w:r w:rsidR="001B4EFE">
        <w:t>continue to beg, plead, cajole, and attempt to “guilt” them into doing something they really don’t want to do.  Question: If they “obey the gospel” just to please us, has anything really been accomplished?</w:t>
      </w:r>
    </w:p>
    <w:p w14:paraId="18B590FF" w14:textId="77777777" w:rsidR="001B4EFE" w:rsidRDefault="001B4EFE" w:rsidP="004D2261">
      <w:pPr>
        <w:spacing w:after="120"/>
      </w:pPr>
      <w:r>
        <w:t xml:space="preserve">The sad reality is that some- regardless of how much we love them and want them to be saved, aren’t interested in </w:t>
      </w:r>
      <w:r>
        <w:rPr>
          <w:i/>
        </w:rPr>
        <w:t xml:space="preserve">spiritual things.  “But a natural man does not accept the things of the Spirit of God; for they are foolishness to him, and he cannot understand them, because they are spiritually appraised,” </w:t>
      </w:r>
      <w:r>
        <w:rPr>
          <w:u w:val="single"/>
        </w:rPr>
        <w:t>1Cor.2</w:t>
      </w:r>
      <w:proofErr w:type="gramStart"/>
      <w:r>
        <w:rPr>
          <w:u w:val="single"/>
        </w:rPr>
        <w:t>:14</w:t>
      </w:r>
      <w:proofErr w:type="gramEnd"/>
      <w:r>
        <w:t xml:space="preserve">.  </w:t>
      </w:r>
    </w:p>
    <w:p w14:paraId="088838C4" w14:textId="77777777" w:rsidR="001B4EFE" w:rsidRDefault="001B4EFE" w:rsidP="004D2261">
      <w:pPr>
        <w:spacing w:after="120"/>
      </w:pPr>
      <w:r>
        <w:lastRenderedPageBreak/>
        <w:t xml:space="preserve">Jesus did not </w:t>
      </w:r>
      <w:r>
        <w:rPr>
          <w:i/>
        </w:rPr>
        <w:t xml:space="preserve">beg </w:t>
      </w:r>
      <w:r>
        <w:t xml:space="preserve">anyone to </w:t>
      </w:r>
      <w:r>
        <w:rPr>
          <w:i/>
        </w:rPr>
        <w:t xml:space="preserve">hear </w:t>
      </w:r>
      <w:r>
        <w:t xml:space="preserve">and </w:t>
      </w:r>
      <w:r>
        <w:rPr>
          <w:i/>
        </w:rPr>
        <w:t xml:space="preserve">obey </w:t>
      </w:r>
      <w:r>
        <w:t xml:space="preserve">Him.  He said, </w:t>
      </w:r>
      <w:r>
        <w:rPr>
          <w:i/>
        </w:rPr>
        <w:t xml:space="preserve">“He that has ears, let him hear,” </w:t>
      </w:r>
      <w:r>
        <w:rPr>
          <w:u w:val="single"/>
        </w:rPr>
        <w:t>Matt.13</w:t>
      </w:r>
      <w:proofErr w:type="gramStart"/>
      <w:r>
        <w:rPr>
          <w:u w:val="single"/>
        </w:rPr>
        <w:t>:9</w:t>
      </w:r>
      <w:proofErr w:type="gramEnd"/>
      <w:r>
        <w:t xml:space="preserve">.  His message of truth and salvation was </w:t>
      </w:r>
      <w:r>
        <w:rPr>
          <w:b/>
          <w:i/>
        </w:rPr>
        <w:t>for</w:t>
      </w:r>
      <w:r>
        <w:t xml:space="preserve"> everyone who was willing to </w:t>
      </w:r>
      <w:r>
        <w:rPr>
          <w:i/>
        </w:rPr>
        <w:t xml:space="preserve">listen </w:t>
      </w:r>
      <w:r>
        <w:t xml:space="preserve">and </w:t>
      </w:r>
      <w:r>
        <w:rPr>
          <w:i/>
        </w:rPr>
        <w:t xml:space="preserve">obey.  </w:t>
      </w:r>
      <w:r>
        <w:t xml:space="preserve">Not everyone did, or will.  </w:t>
      </w:r>
      <w:bookmarkStart w:id="0" w:name="_GoBack"/>
      <w:bookmarkEnd w:id="0"/>
    </w:p>
    <w:p w14:paraId="6CF67E88" w14:textId="77777777" w:rsidR="00B774EF" w:rsidRDefault="00B774EF" w:rsidP="004D2261">
      <w:pPr>
        <w:spacing w:after="120"/>
      </w:pPr>
      <w:r>
        <w:t xml:space="preserve">So what are we to do when a loved one refuses to </w:t>
      </w:r>
      <w:r>
        <w:rPr>
          <w:i/>
        </w:rPr>
        <w:t xml:space="preserve">hear </w:t>
      </w:r>
      <w:r>
        <w:t xml:space="preserve">and </w:t>
      </w:r>
      <w:r>
        <w:rPr>
          <w:i/>
        </w:rPr>
        <w:t xml:space="preserve">obey </w:t>
      </w:r>
      <w:r>
        <w:t>the truth?  I offer a few brief suggestions:</w:t>
      </w:r>
    </w:p>
    <w:p w14:paraId="4761249C" w14:textId="77777777" w:rsidR="00B774EF" w:rsidRDefault="00B774EF" w:rsidP="00EF3C76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 xml:space="preserve">Shake the dust off your feet </w:t>
      </w:r>
      <w:r>
        <w:t xml:space="preserve">and </w:t>
      </w:r>
      <w:r>
        <w:rPr>
          <w:i/>
        </w:rPr>
        <w:t xml:space="preserve">move on.  </w:t>
      </w:r>
      <w:r>
        <w:t xml:space="preserve">Acknowledge (even verbally to them) their rejection, and </w:t>
      </w:r>
      <w:r>
        <w:rPr>
          <w:i/>
        </w:rPr>
        <w:t xml:space="preserve">move on </w:t>
      </w:r>
      <w:r>
        <w:t xml:space="preserve">to others who may be more receptive.  </w:t>
      </w:r>
    </w:p>
    <w:p w14:paraId="74C66297" w14:textId="77777777" w:rsidR="00B774EF" w:rsidRDefault="00B774EF" w:rsidP="00EF3C76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 xml:space="preserve">Pray </w:t>
      </w:r>
      <w:r>
        <w:t xml:space="preserve">that their hearts may become more receptive at some point in the future, but be aware that such may only occur through difficult or even tragic circumstances </w:t>
      </w:r>
      <w:r w:rsidR="00C748AD">
        <w:t>in their lives</w:t>
      </w:r>
      <w:r>
        <w:t xml:space="preserve">. </w:t>
      </w:r>
    </w:p>
    <w:p w14:paraId="79C12699" w14:textId="77777777" w:rsidR="00B774EF" w:rsidRDefault="00B774EF" w:rsidP="00EF3C76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 xml:space="preserve">Revisit </w:t>
      </w:r>
      <w:r>
        <w:t xml:space="preserve">the matter occasionally to “test the waters” to see if there has been a </w:t>
      </w:r>
      <w:r>
        <w:rPr>
          <w:i/>
        </w:rPr>
        <w:t xml:space="preserve">softening </w:t>
      </w:r>
      <w:r w:rsidR="00C748AD">
        <w:t>of the</w:t>
      </w:r>
      <w:r>
        <w:t xml:space="preserve"> heart, but don’t do so constantly, as such can further </w:t>
      </w:r>
      <w:r w:rsidR="00C748AD">
        <w:t>its</w:t>
      </w:r>
      <w:r>
        <w:t xml:space="preserve"> hardening.  </w:t>
      </w:r>
      <w:r w:rsidR="00C748AD">
        <w:t xml:space="preserve">“Badgering” usually does more harm than good.  </w:t>
      </w:r>
    </w:p>
    <w:p w14:paraId="01F2C395" w14:textId="77777777" w:rsidR="00B774EF" w:rsidRDefault="00B774EF" w:rsidP="00EF3C76">
      <w:pPr>
        <w:pStyle w:val="ListParagraph"/>
        <w:numPr>
          <w:ilvl w:val="0"/>
          <w:numId w:val="2"/>
        </w:numPr>
        <w:spacing w:after="120"/>
        <w:contextualSpacing w:val="0"/>
      </w:pPr>
      <w:r w:rsidRPr="00EF3C76">
        <w:rPr>
          <w:i/>
        </w:rPr>
        <w:t>Don’t allow</w:t>
      </w:r>
      <w:r>
        <w:t xml:space="preserve"> their </w:t>
      </w:r>
      <w:r>
        <w:rPr>
          <w:i/>
        </w:rPr>
        <w:t xml:space="preserve">rejection of truth </w:t>
      </w:r>
      <w:r>
        <w:t xml:space="preserve">to prevent you from providing </w:t>
      </w:r>
      <w:r>
        <w:rPr>
          <w:i/>
        </w:rPr>
        <w:t xml:space="preserve">opportunities </w:t>
      </w:r>
      <w:r>
        <w:t xml:space="preserve">for </w:t>
      </w:r>
      <w:r w:rsidRPr="007B328C">
        <w:rPr>
          <w:b/>
        </w:rPr>
        <w:t>others</w:t>
      </w:r>
      <w:r>
        <w:t xml:space="preserve"> to </w:t>
      </w:r>
      <w:r>
        <w:rPr>
          <w:i/>
        </w:rPr>
        <w:t xml:space="preserve">accept it.  </w:t>
      </w:r>
      <w:r>
        <w:t xml:space="preserve">In other words, “Don’t put all your </w:t>
      </w:r>
      <w:r>
        <w:rPr>
          <w:i/>
        </w:rPr>
        <w:t xml:space="preserve">evangelistic </w:t>
      </w:r>
      <w:r>
        <w:t xml:space="preserve">‘eggs’ in one basket.”  Others, even those not close to or family members with </w:t>
      </w:r>
      <w:proofErr w:type="gramStart"/>
      <w:r>
        <w:t>you</w:t>
      </w:r>
      <w:r w:rsidR="00C748AD">
        <w:t>,</w:t>
      </w:r>
      <w:proofErr w:type="gramEnd"/>
      <w:r>
        <w:t xml:space="preserve"> need the </w:t>
      </w:r>
      <w:r w:rsidR="00EF3C76">
        <w:rPr>
          <w:i/>
        </w:rPr>
        <w:t xml:space="preserve">“gospel of salvation” </w:t>
      </w:r>
      <w:r w:rsidR="00EF3C76">
        <w:t xml:space="preserve">too! </w:t>
      </w:r>
    </w:p>
    <w:p w14:paraId="5945D251" w14:textId="77777777" w:rsidR="00EF3C76" w:rsidRDefault="00EF3C76" w:rsidP="00EF3C76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 xml:space="preserve">Don’t play games- begging </w:t>
      </w:r>
      <w:r>
        <w:t xml:space="preserve">and </w:t>
      </w:r>
      <w:r>
        <w:rPr>
          <w:i/>
        </w:rPr>
        <w:t xml:space="preserve">bribery </w:t>
      </w:r>
      <w:r>
        <w:t xml:space="preserve">are not worthy of </w:t>
      </w:r>
      <w:r>
        <w:rPr>
          <w:i/>
        </w:rPr>
        <w:t xml:space="preserve">the gospel </w:t>
      </w:r>
      <w:r>
        <w:t xml:space="preserve">as </w:t>
      </w:r>
      <w:r>
        <w:rPr>
          <w:i/>
        </w:rPr>
        <w:t xml:space="preserve">“the power of God for salvation” </w:t>
      </w:r>
      <w:r>
        <w:t>(</w:t>
      </w:r>
      <w:r>
        <w:rPr>
          <w:u w:val="single"/>
        </w:rPr>
        <w:t>Rom.1</w:t>
      </w:r>
      <w:proofErr w:type="gramStart"/>
      <w:r>
        <w:rPr>
          <w:u w:val="single"/>
        </w:rPr>
        <w:t>:16</w:t>
      </w:r>
      <w:proofErr w:type="gramEnd"/>
      <w:r>
        <w:t xml:space="preserve">).  Unless they decide that it is </w:t>
      </w:r>
      <w:r>
        <w:rPr>
          <w:i/>
        </w:rPr>
        <w:t xml:space="preserve">true </w:t>
      </w:r>
      <w:r>
        <w:t xml:space="preserve">and </w:t>
      </w:r>
      <w:r>
        <w:rPr>
          <w:i/>
        </w:rPr>
        <w:t xml:space="preserve">worthy of </w:t>
      </w:r>
      <w:r w:rsidR="00C748AD">
        <w:rPr>
          <w:i/>
        </w:rPr>
        <w:t>real</w:t>
      </w:r>
      <w:r>
        <w:rPr>
          <w:i/>
        </w:rPr>
        <w:t xml:space="preserve"> obedience, </w:t>
      </w:r>
      <w:r w:rsidR="007B328C">
        <w:t xml:space="preserve">your efforts to “get them in the water” (of baptism) may get them wet, but will accomplish little else. </w:t>
      </w:r>
      <w:r w:rsidR="00570C67">
        <w:t xml:space="preserve">Ditto for “repentance” (for the erring). </w:t>
      </w:r>
    </w:p>
    <w:p w14:paraId="66A24731" w14:textId="294EA9D8" w:rsidR="00C748AD" w:rsidRPr="00C748AD" w:rsidRDefault="00C748AD" w:rsidP="00C748AD">
      <w:pPr>
        <w:spacing w:after="120"/>
      </w:pPr>
      <w:r>
        <w:t xml:space="preserve">It’s hard, I know, but not everyone will </w:t>
      </w:r>
      <w:r>
        <w:rPr>
          <w:i/>
        </w:rPr>
        <w:t xml:space="preserve">hear, obey, </w:t>
      </w:r>
      <w:r>
        <w:t xml:space="preserve">and be </w:t>
      </w:r>
      <w:r>
        <w:rPr>
          <w:i/>
        </w:rPr>
        <w:t xml:space="preserve">saved </w:t>
      </w:r>
      <w:r>
        <w:t>(</w:t>
      </w:r>
      <w:r>
        <w:rPr>
          <w:u w:val="single"/>
        </w:rPr>
        <w:t>Matt.7</w:t>
      </w:r>
      <w:proofErr w:type="gramStart"/>
      <w:r>
        <w:rPr>
          <w:u w:val="single"/>
        </w:rPr>
        <w:t>:13</w:t>
      </w:r>
      <w:proofErr w:type="gramEnd"/>
      <w:r>
        <w:rPr>
          <w:u w:val="single"/>
        </w:rPr>
        <w:t>-14</w:t>
      </w:r>
      <w:r>
        <w:t xml:space="preserve">)… and some of them who won’t may be loved ones.  But you cannot </w:t>
      </w:r>
      <w:r>
        <w:rPr>
          <w:i/>
        </w:rPr>
        <w:t xml:space="preserve">hear, </w:t>
      </w:r>
      <w:r>
        <w:t xml:space="preserve">or </w:t>
      </w:r>
      <w:r>
        <w:rPr>
          <w:i/>
        </w:rPr>
        <w:t xml:space="preserve">obey, </w:t>
      </w:r>
      <w:r>
        <w:t xml:space="preserve">or be </w:t>
      </w:r>
      <w:r>
        <w:rPr>
          <w:i/>
        </w:rPr>
        <w:t xml:space="preserve">saved </w:t>
      </w:r>
      <w:r w:rsidRPr="00C748AD">
        <w:rPr>
          <w:b/>
        </w:rPr>
        <w:t>for</w:t>
      </w:r>
      <w:r>
        <w:t xml:space="preserve"> them; they must do these things for themselves, </w:t>
      </w:r>
      <w:r>
        <w:rPr>
          <w:u w:val="single"/>
        </w:rPr>
        <w:t>cf. Rom.14</w:t>
      </w:r>
      <w:proofErr w:type="gramStart"/>
      <w:r>
        <w:rPr>
          <w:u w:val="single"/>
        </w:rPr>
        <w:t>:12</w:t>
      </w:r>
      <w:proofErr w:type="gramEnd"/>
      <w:r>
        <w:t xml:space="preserve">; </w:t>
      </w:r>
      <w:r>
        <w:rPr>
          <w:u w:val="single"/>
        </w:rPr>
        <w:t>2Cor.5:10-11</w:t>
      </w:r>
      <w:r>
        <w:t xml:space="preserve">.  </w:t>
      </w:r>
      <w:r w:rsidR="00570C67">
        <w:t xml:space="preserve">The best that you can do is to </w:t>
      </w:r>
      <w:r w:rsidR="00570C67">
        <w:rPr>
          <w:i/>
        </w:rPr>
        <w:t xml:space="preserve">prayerfully </w:t>
      </w:r>
      <w:r w:rsidR="00570C67">
        <w:t xml:space="preserve">and </w:t>
      </w:r>
      <w:r w:rsidR="00570C67">
        <w:rPr>
          <w:i/>
        </w:rPr>
        <w:t xml:space="preserve">lovingly </w:t>
      </w:r>
      <w:r w:rsidR="00570C67">
        <w:t xml:space="preserve">provide them with opportunities to </w:t>
      </w:r>
      <w:r w:rsidR="00570C67">
        <w:rPr>
          <w:i/>
        </w:rPr>
        <w:t xml:space="preserve">know </w:t>
      </w:r>
      <w:r w:rsidR="00570C67">
        <w:t xml:space="preserve">and </w:t>
      </w:r>
      <w:r w:rsidR="00570C67">
        <w:rPr>
          <w:i/>
        </w:rPr>
        <w:t xml:space="preserve">do </w:t>
      </w:r>
      <w:r w:rsidR="00570C67">
        <w:t xml:space="preserve">what is right.  </w:t>
      </w:r>
      <w:r w:rsidR="00AA1F1F">
        <w:rPr>
          <w:sz w:val="16"/>
        </w:rPr>
        <w:t xml:space="preserve">(Philip C. Strong; Southport Church of Christ; 7202 Madison Ave, Indianapolis, IN 46227; online at </w:t>
      </w:r>
      <w:r w:rsidR="00AA1F1F">
        <w:rPr>
          <w:sz w:val="16"/>
          <w:u w:val="single"/>
        </w:rPr>
        <w:t>southportcofc.org</w:t>
      </w:r>
      <w:r w:rsidR="00AA1F1F">
        <w:rPr>
          <w:sz w:val="16"/>
        </w:rPr>
        <w:t>)</w:t>
      </w:r>
      <w:r w:rsidR="00570C67">
        <w:t xml:space="preserve"> </w:t>
      </w:r>
      <w:r>
        <w:t xml:space="preserve"> </w:t>
      </w:r>
    </w:p>
    <w:sectPr w:rsidR="00C748AD" w:rsidRPr="00C748AD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2EFC"/>
    <w:multiLevelType w:val="hybridMultilevel"/>
    <w:tmpl w:val="6CFE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18A"/>
    <w:multiLevelType w:val="hybridMultilevel"/>
    <w:tmpl w:val="963A9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1"/>
    <w:rsid w:val="000E4887"/>
    <w:rsid w:val="001B4EFE"/>
    <w:rsid w:val="00442755"/>
    <w:rsid w:val="004679D7"/>
    <w:rsid w:val="004D2261"/>
    <w:rsid w:val="00570C67"/>
    <w:rsid w:val="007B328C"/>
    <w:rsid w:val="00AA1F1F"/>
    <w:rsid w:val="00AB6DA4"/>
    <w:rsid w:val="00B774EF"/>
    <w:rsid w:val="00BA0F50"/>
    <w:rsid w:val="00C748AD"/>
    <w:rsid w:val="00DA3340"/>
    <w:rsid w:val="00DB4A3D"/>
    <w:rsid w:val="00E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3C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803</Words>
  <Characters>4580</Characters>
  <Application>Microsoft Macintosh Word</Application>
  <DocSecurity>0</DocSecurity>
  <Lines>38</Lines>
  <Paragraphs>10</Paragraphs>
  <ScaleCrop>false</ScaleCrop>
  <Company>Southside Church of Christ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2022-03-15T14:04:00Z</dcterms:created>
  <dcterms:modified xsi:type="dcterms:W3CDTF">2022-03-15T15:40:00Z</dcterms:modified>
</cp:coreProperties>
</file>